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7E83" w:rsidRDefault="00737E83" w:rsidP="001718E9">
      <w:pPr>
        <w:pStyle w:val="NormalWeb"/>
        <w:rPr>
          <w:rStyle w:val="catchln"/>
          <w:sz w:val="27"/>
          <w:szCs w:val="27"/>
        </w:rPr>
      </w:pPr>
      <w:r>
        <w:rPr>
          <w:rStyle w:val="catchln"/>
          <w:sz w:val="27"/>
          <w:szCs w:val="27"/>
        </w:rPr>
        <w:t>SELECT 2015 CT GENERAL STATUTES</w:t>
      </w:r>
    </w:p>
    <w:p w:rsidR="001718E9" w:rsidRDefault="001718E9" w:rsidP="001718E9">
      <w:pPr>
        <w:pStyle w:val="NormalWeb"/>
        <w:rPr>
          <w:color w:val="000000"/>
          <w:sz w:val="27"/>
          <w:szCs w:val="27"/>
        </w:rPr>
      </w:pPr>
      <w:r>
        <w:rPr>
          <w:rStyle w:val="catchln"/>
          <w:sz w:val="27"/>
          <w:szCs w:val="27"/>
        </w:rPr>
        <w:t xml:space="preserve">Sec. 29-252. </w:t>
      </w:r>
      <w:proofErr w:type="gramStart"/>
      <w:r>
        <w:rPr>
          <w:rStyle w:val="catchln"/>
          <w:sz w:val="27"/>
          <w:szCs w:val="27"/>
        </w:rPr>
        <w:t>(Formerly Sec. 19-395).</w:t>
      </w:r>
      <w:proofErr w:type="gramEnd"/>
      <w:r>
        <w:rPr>
          <w:rStyle w:val="catchln"/>
          <w:sz w:val="27"/>
          <w:szCs w:val="27"/>
        </w:rPr>
        <w:t xml:space="preserve"> State Building Code: Adoption, revision and amendments. State Building Inspector: Appointment; interpretations of code. </w:t>
      </w:r>
      <w:proofErr w:type="gramStart"/>
      <w:r>
        <w:rPr>
          <w:rStyle w:val="catchln"/>
          <w:sz w:val="27"/>
          <w:szCs w:val="27"/>
        </w:rPr>
        <w:t>Appeal.</w:t>
      </w:r>
      <w:proofErr w:type="gramEnd"/>
      <w:r>
        <w:rPr>
          <w:color w:val="000000"/>
          <w:sz w:val="27"/>
          <w:szCs w:val="27"/>
        </w:rPr>
        <w:t xml:space="preserve"> (a) As used in this subsection, “geotechnical” means any geological condition, such as soil and subsurface soil condition, which may affect the structural characteristics of a building or structure. The State Building Inspector and the Codes and Standards Committee shall, jointly, with the approval of the Commissioner of Administrative Services, adopt and administer a State Building Code based on a nationally recognized model building code for the purpose of regulating the design, construction and use of buildings or structures to be erected and the alteration of buildings or structures already erected and make such amendments thereto as they, from time to time, deem necessary or desirable. Such amendments shall be limited to administrative matters, geotechnical and weather-related portions of said code, amendments to said code necessitated by a provision of the general statutes and any other matter which, based on substantial evidence, necessitates an amendment to said code. The code shall be revised not later than January 1, 2005, and thereafter as deemed necessary to incorporate any subsequent revisions to the code not later than eighteen months following the date of first publication of such subsequent revisions to the code. The purpose of said Building Code shall also include, but not be limited to, promoting and ensuring that such buildings and structures are designed and constructed in such a manner as to conserve energy and, wherever practicable, facilitate the use of renewable energy resources, including provisions for electric circuits capable of supporting electric vehicle charging in any newly constructed residential garage in any code adopted after July 8, 2013. Said Building Code includes any code, rule or regulation incorporated therein by reference.</w:t>
      </w:r>
    </w:p>
    <w:p w:rsidR="001718E9" w:rsidRDefault="001718E9" w:rsidP="001718E9">
      <w:pPr>
        <w:pStyle w:val="NormalWeb"/>
        <w:rPr>
          <w:color w:val="000000"/>
          <w:sz w:val="27"/>
          <w:szCs w:val="27"/>
        </w:rPr>
      </w:pPr>
      <w:r>
        <w:rPr>
          <w:color w:val="000000"/>
          <w:sz w:val="27"/>
          <w:szCs w:val="27"/>
        </w:rPr>
        <w:t>(b) The State Building Inspector shall be appointed by the Governor. He shall be an architect or professional engineer licensed by the state of Connecticut, shall have a thorough knowledge of building code administration and enforcement and shall have had not less than ten years practical experience in his profession.</w:t>
      </w:r>
    </w:p>
    <w:p w:rsidR="001718E9" w:rsidRDefault="001718E9" w:rsidP="001718E9">
      <w:pPr>
        <w:pStyle w:val="NormalWeb"/>
        <w:rPr>
          <w:color w:val="000000"/>
          <w:sz w:val="27"/>
          <w:szCs w:val="27"/>
        </w:rPr>
      </w:pPr>
      <w:r>
        <w:rPr>
          <w:color w:val="000000"/>
          <w:sz w:val="27"/>
          <w:szCs w:val="27"/>
        </w:rPr>
        <w:t>(c) The State Building Inspector or his designee may issue official interpretations of the State Building Code, including interpretations of the applicability of any provision of the code, upon the request of any person. The State Building Inspector shall compile and index each interpretation and shall publish such interpretations at periodic intervals not exceeding four months.</w:t>
      </w:r>
    </w:p>
    <w:p w:rsidR="001718E9" w:rsidRDefault="001718E9" w:rsidP="001718E9">
      <w:pPr>
        <w:pStyle w:val="NormalWeb"/>
        <w:rPr>
          <w:color w:val="000000"/>
          <w:sz w:val="27"/>
          <w:szCs w:val="27"/>
        </w:rPr>
      </w:pPr>
      <w:r>
        <w:rPr>
          <w:color w:val="000000"/>
          <w:sz w:val="27"/>
          <w:szCs w:val="27"/>
        </w:rPr>
        <w:t xml:space="preserve">(d) The State Building Inspector or his designee shall review a decision by a local building official or a board of appeals appointed pursuant to section 29-266 when he has reason to believe that such official or board has misconstrued or misinterpreted </w:t>
      </w:r>
      <w:r>
        <w:rPr>
          <w:color w:val="000000"/>
          <w:sz w:val="27"/>
          <w:szCs w:val="27"/>
        </w:rPr>
        <w:lastRenderedPageBreak/>
        <w:t>any provision of the State Building Code. If, upon review and after consultation with such official or board, he determines that a provision of the code has been misconstrued or misinterpreted, he shall issue an interpretation of said code and may issue any order he deems appropriate. Any such determination or order shall be in writing and be sent to such local building official or board by registered mail, return receipt requested. Any person aggrieved by any determination or order by the State Building Inspector under this subsection may appeal to the Codes and Standards Committee within fourteen days after mailing of the decision or order. Any person aggrieved by any ruling of the Codes and Standards Committee may appeal in accordance with the provisions of subsection (d) of section 29-266.</w:t>
      </w:r>
    </w:p>
    <w:p w:rsidR="007D7803" w:rsidRPr="007D7803" w:rsidRDefault="007D7803" w:rsidP="007D7803">
      <w:pPr>
        <w:spacing w:before="240" w:after="0" w:line="240" w:lineRule="auto"/>
        <w:ind w:firstLine="240"/>
        <w:jc w:val="both"/>
        <w:rPr>
          <w:rFonts w:ascii="Times New Roman" w:eastAsia="Times New Roman" w:hAnsi="Times New Roman" w:cs="Times New Roman"/>
          <w:color w:val="000000"/>
          <w:sz w:val="27"/>
          <w:szCs w:val="27"/>
        </w:rPr>
      </w:pPr>
      <w:r w:rsidRPr="007D7803">
        <w:rPr>
          <w:rFonts w:ascii="Times New Roman" w:eastAsia="Times New Roman" w:hAnsi="Times New Roman" w:cs="Times New Roman"/>
          <w:b/>
          <w:bCs/>
          <w:color w:val="8B0000"/>
          <w:sz w:val="27"/>
        </w:rPr>
        <w:t xml:space="preserve">Sec. 29-253. </w:t>
      </w:r>
      <w:proofErr w:type="gramStart"/>
      <w:r w:rsidRPr="007D7803">
        <w:rPr>
          <w:rFonts w:ascii="Times New Roman" w:eastAsia="Times New Roman" w:hAnsi="Times New Roman" w:cs="Times New Roman"/>
          <w:b/>
          <w:bCs/>
          <w:color w:val="8B0000"/>
          <w:sz w:val="27"/>
        </w:rPr>
        <w:t>(Formerly Sec. 19-395e).</w:t>
      </w:r>
      <w:proofErr w:type="gramEnd"/>
      <w:r w:rsidRPr="007D7803">
        <w:rPr>
          <w:rFonts w:ascii="Times New Roman" w:eastAsia="Times New Roman" w:hAnsi="Times New Roman" w:cs="Times New Roman"/>
          <w:b/>
          <w:bCs/>
          <w:color w:val="8B0000"/>
          <w:sz w:val="27"/>
        </w:rPr>
        <w:t xml:space="preserve"> </w:t>
      </w:r>
      <w:proofErr w:type="gramStart"/>
      <w:r w:rsidRPr="007D7803">
        <w:rPr>
          <w:rFonts w:ascii="Times New Roman" w:eastAsia="Times New Roman" w:hAnsi="Times New Roman" w:cs="Times New Roman"/>
          <w:b/>
          <w:bCs/>
          <w:color w:val="8B0000"/>
          <w:sz w:val="27"/>
        </w:rPr>
        <w:t>Code applicable to all municipalities.</w:t>
      </w:r>
      <w:proofErr w:type="gramEnd"/>
      <w:r w:rsidRPr="007D7803">
        <w:rPr>
          <w:rFonts w:ascii="Times New Roman" w:eastAsia="Times New Roman" w:hAnsi="Times New Roman" w:cs="Times New Roman"/>
          <w:b/>
          <w:bCs/>
          <w:color w:val="8B0000"/>
          <w:sz w:val="27"/>
        </w:rPr>
        <w:t xml:space="preserve"> </w:t>
      </w:r>
      <w:proofErr w:type="gramStart"/>
      <w:r w:rsidRPr="007D7803">
        <w:rPr>
          <w:rFonts w:ascii="Times New Roman" w:eastAsia="Times New Roman" w:hAnsi="Times New Roman" w:cs="Times New Roman"/>
          <w:b/>
          <w:bCs/>
          <w:color w:val="8B0000"/>
          <w:sz w:val="27"/>
        </w:rPr>
        <w:t>Ordinance governing demolition of hazardous building.</w:t>
      </w:r>
      <w:proofErr w:type="gramEnd"/>
      <w:r w:rsidRPr="007D7803">
        <w:rPr>
          <w:rFonts w:ascii="Times New Roman" w:eastAsia="Times New Roman" w:hAnsi="Times New Roman" w:cs="Times New Roman"/>
          <w:color w:val="000000"/>
          <w:sz w:val="27"/>
          <w:szCs w:val="27"/>
        </w:rPr>
        <w:t xml:space="preserve"> (a) The State Building Code, including any amendment to said code adopted by the State Building Inspector and Codes and Standards Committee, shall be the building code for all towns, cities and boroughs.</w:t>
      </w:r>
    </w:p>
    <w:p w:rsidR="007D7803" w:rsidRPr="007D7803" w:rsidRDefault="007D7803" w:rsidP="007D7803">
      <w:pPr>
        <w:spacing w:before="240" w:after="0" w:line="240" w:lineRule="auto"/>
        <w:ind w:firstLine="240"/>
        <w:jc w:val="both"/>
        <w:rPr>
          <w:rFonts w:ascii="Times New Roman" w:eastAsia="Times New Roman" w:hAnsi="Times New Roman" w:cs="Times New Roman"/>
          <w:color w:val="000000"/>
          <w:sz w:val="27"/>
          <w:szCs w:val="27"/>
        </w:rPr>
      </w:pPr>
      <w:r w:rsidRPr="007D7803">
        <w:rPr>
          <w:rFonts w:ascii="Times New Roman" w:eastAsia="Times New Roman" w:hAnsi="Times New Roman" w:cs="Times New Roman"/>
          <w:color w:val="000000"/>
          <w:sz w:val="27"/>
          <w:szCs w:val="27"/>
        </w:rPr>
        <w:t>(b) Nothing in this section shall prevent any town, city or borough from adopting an ordinance governing the demolition of buildings deemed to be unsafe. As used in this subsection, “unsafe building” means a building that constitutes a fire hazard or is otherwise dangerous to human life or the public welfare.</w:t>
      </w:r>
    </w:p>
    <w:p w:rsidR="007D7803" w:rsidRPr="007D7803" w:rsidRDefault="007D7803" w:rsidP="007D7803">
      <w:pPr>
        <w:spacing w:before="240" w:after="0" w:line="240" w:lineRule="auto"/>
        <w:ind w:firstLine="240"/>
        <w:jc w:val="both"/>
        <w:rPr>
          <w:rFonts w:ascii="Times New Roman" w:eastAsia="Times New Roman" w:hAnsi="Times New Roman" w:cs="Times New Roman"/>
          <w:color w:val="000000"/>
          <w:sz w:val="27"/>
          <w:szCs w:val="27"/>
        </w:rPr>
      </w:pPr>
      <w:r w:rsidRPr="007D7803">
        <w:rPr>
          <w:rFonts w:ascii="Times New Roman" w:eastAsia="Times New Roman" w:hAnsi="Times New Roman" w:cs="Times New Roman"/>
          <w:b/>
          <w:bCs/>
          <w:color w:val="8B0000"/>
          <w:sz w:val="27"/>
        </w:rPr>
        <w:t xml:space="preserve">Sec. 29-254. </w:t>
      </w:r>
      <w:proofErr w:type="gramStart"/>
      <w:r w:rsidRPr="007D7803">
        <w:rPr>
          <w:rFonts w:ascii="Times New Roman" w:eastAsia="Times New Roman" w:hAnsi="Times New Roman" w:cs="Times New Roman"/>
          <w:b/>
          <w:bCs/>
          <w:color w:val="8B0000"/>
          <w:sz w:val="27"/>
        </w:rPr>
        <w:t>(Formerly Sec. 19-395g).</w:t>
      </w:r>
      <w:proofErr w:type="gramEnd"/>
      <w:r w:rsidRPr="007D7803">
        <w:rPr>
          <w:rFonts w:ascii="Times New Roman" w:eastAsia="Times New Roman" w:hAnsi="Times New Roman" w:cs="Times New Roman"/>
          <w:b/>
          <w:bCs/>
          <w:color w:val="8B0000"/>
          <w:sz w:val="27"/>
        </w:rPr>
        <w:t xml:space="preserve"> </w:t>
      </w:r>
      <w:proofErr w:type="gramStart"/>
      <w:r w:rsidRPr="007D7803">
        <w:rPr>
          <w:rFonts w:ascii="Times New Roman" w:eastAsia="Times New Roman" w:hAnsi="Times New Roman" w:cs="Times New Roman"/>
          <w:b/>
          <w:bCs/>
          <w:color w:val="8B0000"/>
          <w:sz w:val="27"/>
        </w:rPr>
        <w:t>Amendments to code.</w:t>
      </w:r>
      <w:proofErr w:type="gramEnd"/>
      <w:r w:rsidRPr="007D7803">
        <w:rPr>
          <w:rFonts w:ascii="Times New Roman" w:eastAsia="Times New Roman" w:hAnsi="Times New Roman" w:cs="Times New Roman"/>
          <w:b/>
          <w:bCs/>
          <w:color w:val="8B0000"/>
          <w:sz w:val="27"/>
        </w:rPr>
        <w:t xml:space="preserve"> </w:t>
      </w:r>
      <w:proofErr w:type="gramStart"/>
      <w:r w:rsidRPr="007D7803">
        <w:rPr>
          <w:rFonts w:ascii="Times New Roman" w:eastAsia="Times New Roman" w:hAnsi="Times New Roman" w:cs="Times New Roman"/>
          <w:b/>
          <w:bCs/>
          <w:color w:val="8B0000"/>
          <w:sz w:val="27"/>
        </w:rPr>
        <w:t>Variations and exemptions.</w:t>
      </w:r>
      <w:proofErr w:type="gramEnd"/>
      <w:r w:rsidRPr="007D7803">
        <w:rPr>
          <w:rFonts w:ascii="Times New Roman" w:eastAsia="Times New Roman" w:hAnsi="Times New Roman" w:cs="Times New Roman"/>
          <w:color w:val="000000"/>
          <w:sz w:val="27"/>
          <w:szCs w:val="27"/>
        </w:rPr>
        <w:t xml:space="preserve"> (a) Any town, city or borough or any interested person may propose amendments to the State Building Code, which proposed amendments may be either applicable to all municipalities or, where it is alleged and established that conditions exist within a municipality which are not generally found within other municipalities, any such amendment may be restricted in application to such municipality. Each amendment to the State Building Code shall be adopted in accordance with the provisions of chapter 54.</w:t>
      </w:r>
    </w:p>
    <w:p w:rsidR="007D7803" w:rsidRPr="007D7803" w:rsidRDefault="007D7803" w:rsidP="007D7803">
      <w:pPr>
        <w:spacing w:before="240" w:after="0" w:line="240" w:lineRule="auto"/>
        <w:ind w:firstLine="240"/>
        <w:jc w:val="both"/>
        <w:rPr>
          <w:rFonts w:ascii="Times New Roman" w:eastAsia="Times New Roman" w:hAnsi="Times New Roman" w:cs="Times New Roman"/>
          <w:color w:val="000000"/>
          <w:sz w:val="27"/>
          <w:szCs w:val="27"/>
        </w:rPr>
      </w:pPr>
      <w:r w:rsidRPr="007D7803">
        <w:rPr>
          <w:rFonts w:ascii="Times New Roman" w:eastAsia="Times New Roman" w:hAnsi="Times New Roman" w:cs="Times New Roman"/>
          <w:color w:val="000000"/>
          <w:sz w:val="27"/>
          <w:szCs w:val="27"/>
        </w:rPr>
        <w:t xml:space="preserve">(b) The State Building Inspector may grant variations or exemptions from, or approve equivalent or alternate compliance with, the State Building Code where strict compliance with the code would entail practical difficulty or unnecessary hardship, or is otherwise adjudged unwarranted, provided the intent of the law shall be observed and public welfare and safety be assured. Any application for a variation or exemption or equivalent or alternate compliance received by a local building official shall be forwarded to the State Building Inspector by first class mail not later than fifteen business days after receipt by such local building official and shall be accompanied by a letter from such local building official that shall include comments on the merits of the application. Any such determination by the State Building Inspector shall be in writing. Any person aggrieved by any decision of the State Building Inspector may </w:t>
      </w:r>
      <w:r w:rsidRPr="007D7803">
        <w:rPr>
          <w:rFonts w:ascii="Times New Roman" w:eastAsia="Times New Roman" w:hAnsi="Times New Roman" w:cs="Times New Roman"/>
          <w:color w:val="000000"/>
          <w:sz w:val="27"/>
          <w:szCs w:val="27"/>
        </w:rPr>
        <w:lastRenderedPageBreak/>
        <w:t>appeal to the Codes and Standards Committee not later than thirty days after mailing of the decision. Any person aggrieved by any ruling of the Codes and Standards Committee may appeal to the superior court for the judicial district wherein the premises concerned are located.</w:t>
      </w:r>
    </w:p>
    <w:p w:rsidR="007D7803" w:rsidRPr="007D7803" w:rsidRDefault="007D7803" w:rsidP="007D7803">
      <w:pPr>
        <w:spacing w:before="240" w:after="0" w:line="240" w:lineRule="auto"/>
        <w:ind w:firstLine="240"/>
        <w:jc w:val="both"/>
        <w:rPr>
          <w:rFonts w:ascii="Times New Roman" w:eastAsia="Times New Roman" w:hAnsi="Times New Roman" w:cs="Times New Roman"/>
          <w:color w:val="000000"/>
          <w:sz w:val="27"/>
          <w:szCs w:val="27"/>
        </w:rPr>
      </w:pPr>
      <w:proofErr w:type="gramStart"/>
      <w:r w:rsidRPr="007D7803">
        <w:rPr>
          <w:rFonts w:ascii="Times New Roman" w:eastAsia="Times New Roman" w:hAnsi="Times New Roman" w:cs="Times New Roman"/>
          <w:b/>
          <w:bCs/>
          <w:color w:val="8B0000"/>
          <w:sz w:val="27"/>
        </w:rPr>
        <w:t>Sec. 29-254b.</w:t>
      </w:r>
      <w:proofErr w:type="gramEnd"/>
      <w:r w:rsidRPr="007D7803">
        <w:rPr>
          <w:rFonts w:ascii="Times New Roman" w:eastAsia="Times New Roman" w:hAnsi="Times New Roman" w:cs="Times New Roman"/>
          <w:b/>
          <w:bCs/>
          <w:color w:val="8B0000"/>
          <w:sz w:val="27"/>
        </w:rPr>
        <w:t xml:space="preserve"> </w:t>
      </w:r>
      <w:proofErr w:type="gramStart"/>
      <w:r w:rsidRPr="007D7803">
        <w:rPr>
          <w:rFonts w:ascii="Times New Roman" w:eastAsia="Times New Roman" w:hAnsi="Times New Roman" w:cs="Times New Roman"/>
          <w:b/>
          <w:bCs/>
          <w:color w:val="8B0000"/>
          <w:sz w:val="27"/>
        </w:rPr>
        <w:t>List of variations or exemptions from, or equivalent or alternate compliance with, code.</w:t>
      </w:r>
      <w:proofErr w:type="gramEnd"/>
      <w:r w:rsidRPr="007D7803">
        <w:rPr>
          <w:rFonts w:ascii="Times New Roman" w:eastAsia="Times New Roman" w:hAnsi="Times New Roman" w:cs="Times New Roman"/>
          <w:color w:val="000000"/>
          <w:sz w:val="27"/>
          <w:szCs w:val="27"/>
        </w:rPr>
        <w:t xml:space="preserve"> Not later than January 1, 2003, the State Building Inspector and the Codes and Standards Committee, in conjunction with the Commissioner of Administrative Services, shall create a list of variations or exemptions from, or equivalent or alternate compliance with, the State Building Code granted relative to existing buildings in the last two calendar years and shall update such list biennially. Not later than April 1, 2003, the Commissioner of Administrative Services shall, within available appropriations, (1) send such list to all local building officials, (2) take appropriate actions to publicize such list, and (3) educate local building officials and the public on how to use the list.</w:t>
      </w:r>
    </w:p>
    <w:p w:rsidR="007D7803" w:rsidRPr="007D7803" w:rsidRDefault="007D7803" w:rsidP="007D7803">
      <w:pPr>
        <w:spacing w:before="240" w:after="0" w:line="240" w:lineRule="auto"/>
        <w:ind w:firstLine="240"/>
        <w:jc w:val="both"/>
        <w:rPr>
          <w:rFonts w:ascii="Times New Roman" w:eastAsia="Times New Roman" w:hAnsi="Times New Roman" w:cs="Times New Roman"/>
          <w:color w:val="000000"/>
          <w:sz w:val="27"/>
          <w:szCs w:val="27"/>
        </w:rPr>
      </w:pPr>
      <w:r w:rsidRPr="007D7803">
        <w:rPr>
          <w:rFonts w:ascii="Times New Roman" w:eastAsia="Times New Roman" w:hAnsi="Times New Roman" w:cs="Times New Roman"/>
          <w:b/>
          <w:bCs/>
          <w:color w:val="8B0000"/>
          <w:sz w:val="27"/>
        </w:rPr>
        <w:t xml:space="preserve">Sec. 29-255. </w:t>
      </w:r>
      <w:proofErr w:type="gramStart"/>
      <w:r w:rsidRPr="007D7803">
        <w:rPr>
          <w:rFonts w:ascii="Times New Roman" w:eastAsia="Times New Roman" w:hAnsi="Times New Roman" w:cs="Times New Roman"/>
          <w:b/>
          <w:bCs/>
          <w:color w:val="8B0000"/>
          <w:sz w:val="27"/>
        </w:rPr>
        <w:t>(Formerly Sec. 19-395h).</w:t>
      </w:r>
      <w:proofErr w:type="gramEnd"/>
      <w:r w:rsidRPr="007D7803">
        <w:rPr>
          <w:rFonts w:ascii="Times New Roman" w:eastAsia="Times New Roman" w:hAnsi="Times New Roman" w:cs="Times New Roman"/>
          <w:b/>
          <w:bCs/>
          <w:color w:val="8B0000"/>
          <w:sz w:val="27"/>
        </w:rPr>
        <w:t xml:space="preserve"> </w:t>
      </w:r>
      <w:proofErr w:type="gramStart"/>
      <w:r w:rsidRPr="007D7803">
        <w:rPr>
          <w:rFonts w:ascii="Times New Roman" w:eastAsia="Times New Roman" w:hAnsi="Times New Roman" w:cs="Times New Roman"/>
          <w:b/>
          <w:bCs/>
          <w:color w:val="8B0000"/>
          <w:sz w:val="27"/>
        </w:rPr>
        <w:t>Authority of fire marshals unaffected.</w:t>
      </w:r>
      <w:proofErr w:type="gramEnd"/>
      <w:r w:rsidRPr="007D7803">
        <w:rPr>
          <w:rFonts w:ascii="Times New Roman" w:eastAsia="Times New Roman" w:hAnsi="Times New Roman" w:cs="Times New Roman"/>
          <w:color w:val="000000"/>
          <w:sz w:val="27"/>
          <w:szCs w:val="27"/>
        </w:rPr>
        <w:t xml:space="preserve"> This part shall not be construed to limit or restrict the authority of the state or local fire marshals as provided in part II of this chapter.</w:t>
      </w:r>
    </w:p>
    <w:p w:rsidR="007D7803" w:rsidRPr="007D7803" w:rsidRDefault="007D7803" w:rsidP="007D7803">
      <w:pPr>
        <w:spacing w:before="240" w:after="0" w:line="240" w:lineRule="auto"/>
        <w:ind w:firstLine="240"/>
        <w:jc w:val="both"/>
        <w:rPr>
          <w:rFonts w:ascii="Times New Roman" w:eastAsia="Times New Roman" w:hAnsi="Times New Roman" w:cs="Times New Roman"/>
          <w:color w:val="000000"/>
          <w:sz w:val="27"/>
          <w:szCs w:val="27"/>
        </w:rPr>
      </w:pPr>
      <w:r w:rsidRPr="007D7803">
        <w:rPr>
          <w:rFonts w:ascii="Times New Roman" w:eastAsia="Times New Roman" w:hAnsi="Times New Roman" w:cs="Times New Roman"/>
          <w:b/>
          <w:bCs/>
          <w:color w:val="8B0000"/>
          <w:sz w:val="27"/>
        </w:rPr>
        <w:t xml:space="preserve">Sec. 29-256. </w:t>
      </w:r>
      <w:proofErr w:type="gramStart"/>
      <w:r w:rsidRPr="007D7803">
        <w:rPr>
          <w:rFonts w:ascii="Times New Roman" w:eastAsia="Times New Roman" w:hAnsi="Times New Roman" w:cs="Times New Roman"/>
          <w:b/>
          <w:bCs/>
          <w:color w:val="8B0000"/>
          <w:sz w:val="27"/>
        </w:rPr>
        <w:t>(Formerly Sec. 19-395q).</w:t>
      </w:r>
      <w:proofErr w:type="gramEnd"/>
      <w:r w:rsidRPr="007D7803">
        <w:rPr>
          <w:rFonts w:ascii="Times New Roman" w:eastAsia="Times New Roman" w:hAnsi="Times New Roman" w:cs="Times New Roman"/>
          <w:b/>
          <w:bCs/>
          <w:color w:val="8B0000"/>
          <w:sz w:val="27"/>
        </w:rPr>
        <w:t xml:space="preserve"> </w:t>
      </w:r>
      <w:proofErr w:type="gramStart"/>
      <w:r w:rsidRPr="007D7803">
        <w:rPr>
          <w:rFonts w:ascii="Times New Roman" w:eastAsia="Times New Roman" w:hAnsi="Times New Roman" w:cs="Times New Roman"/>
          <w:b/>
          <w:bCs/>
          <w:color w:val="8B0000"/>
          <w:sz w:val="27"/>
        </w:rPr>
        <w:t>Revision of Building and Fire Safety Codes.</w:t>
      </w:r>
      <w:proofErr w:type="gramEnd"/>
      <w:r w:rsidRPr="007D7803">
        <w:rPr>
          <w:rFonts w:ascii="Times New Roman" w:eastAsia="Times New Roman" w:hAnsi="Times New Roman" w:cs="Times New Roman"/>
          <w:b/>
          <w:bCs/>
          <w:color w:val="8B0000"/>
          <w:sz w:val="27"/>
        </w:rPr>
        <w:t xml:space="preserve"> </w:t>
      </w:r>
      <w:proofErr w:type="gramStart"/>
      <w:r w:rsidRPr="007D7803">
        <w:rPr>
          <w:rFonts w:ascii="Times New Roman" w:eastAsia="Times New Roman" w:hAnsi="Times New Roman" w:cs="Times New Roman"/>
          <w:b/>
          <w:bCs/>
          <w:color w:val="8B0000"/>
          <w:sz w:val="27"/>
        </w:rPr>
        <w:t xml:space="preserve">Rehabilitation </w:t>
      </w:r>
      <w:proofErr w:type="spellStart"/>
      <w:r w:rsidRPr="007D7803">
        <w:rPr>
          <w:rFonts w:ascii="Times New Roman" w:eastAsia="Times New Roman" w:hAnsi="Times New Roman" w:cs="Times New Roman"/>
          <w:b/>
          <w:bCs/>
          <w:color w:val="8B0000"/>
          <w:sz w:val="27"/>
        </w:rPr>
        <w:t>subcode</w:t>
      </w:r>
      <w:proofErr w:type="spellEnd"/>
      <w:r w:rsidRPr="007D7803">
        <w:rPr>
          <w:rFonts w:ascii="Times New Roman" w:eastAsia="Times New Roman" w:hAnsi="Times New Roman" w:cs="Times New Roman"/>
          <w:b/>
          <w:bCs/>
          <w:color w:val="8B0000"/>
          <w:sz w:val="27"/>
        </w:rPr>
        <w:t>.</w:t>
      </w:r>
      <w:proofErr w:type="gramEnd"/>
      <w:r w:rsidRPr="007D7803">
        <w:rPr>
          <w:rFonts w:ascii="Times New Roman" w:eastAsia="Times New Roman" w:hAnsi="Times New Roman" w:cs="Times New Roman"/>
          <w:b/>
          <w:bCs/>
          <w:color w:val="8B0000"/>
          <w:sz w:val="27"/>
        </w:rPr>
        <w:t xml:space="preserve"> </w:t>
      </w:r>
      <w:proofErr w:type="gramStart"/>
      <w:r w:rsidRPr="007D7803">
        <w:rPr>
          <w:rFonts w:ascii="Times New Roman" w:eastAsia="Times New Roman" w:hAnsi="Times New Roman" w:cs="Times New Roman"/>
          <w:b/>
          <w:bCs/>
          <w:color w:val="8B0000"/>
          <w:sz w:val="27"/>
        </w:rPr>
        <w:t>Regulations.</w:t>
      </w:r>
      <w:proofErr w:type="gramEnd"/>
      <w:r w:rsidRPr="007D7803">
        <w:rPr>
          <w:rFonts w:ascii="Times New Roman" w:eastAsia="Times New Roman" w:hAnsi="Times New Roman" w:cs="Times New Roman"/>
          <w:color w:val="000000"/>
          <w:sz w:val="27"/>
          <w:szCs w:val="27"/>
        </w:rPr>
        <w:t xml:space="preserve"> (a) In order to make the State Building Code and the Fire Safety Code more responsive to present economic conditions, to promote reduction in the cost of construction of homes and other buildings, thereby creating more jobs in the construction industry and promoting home ownership, as well as to enable the citizens of the state to realize the benefits of the latest technology in energy conservation in the design and construction of homes and other buildings, the State Building Inspector and Codes and Standards Committee, in conjunction with the Commissioner of Administrative Services, shall thoroughly review and revise the State Building Code and the Fire Safety Code, with an emphasis on performance rather than design specifications. In the course of such review, the State Building Inspector and the Codes and Standards Committee shall develop a rehabilitation </w:t>
      </w:r>
      <w:proofErr w:type="spellStart"/>
      <w:r w:rsidRPr="007D7803">
        <w:rPr>
          <w:rFonts w:ascii="Times New Roman" w:eastAsia="Times New Roman" w:hAnsi="Times New Roman" w:cs="Times New Roman"/>
          <w:color w:val="000000"/>
          <w:sz w:val="27"/>
          <w:szCs w:val="27"/>
        </w:rPr>
        <w:t>subcode</w:t>
      </w:r>
      <w:proofErr w:type="spellEnd"/>
      <w:r w:rsidRPr="007D7803">
        <w:rPr>
          <w:rFonts w:ascii="Times New Roman" w:eastAsia="Times New Roman" w:hAnsi="Times New Roman" w:cs="Times New Roman"/>
          <w:color w:val="000000"/>
          <w:sz w:val="27"/>
          <w:szCs w:val="27"/>
        </w:rPr>
        <w:t xml:space="preserve">. The provisions of such </w:t>
      </w:r>
      <w:proofErr w:type="spellStart"/>
      <w:r w:rsidRPr="007D7803">
        <w:rPr>
          <w:rFonts w:ascii="Times New Roman" w:eastAsia="Times New Roman" w:hAnsi="Times New Roman" w:cs="Times New Roman"/>
          <w:color w:val="000000"/>
          <w:sz w:val="27"/>
          <w:szCs w:val="27"/>
        </w:rPr>
        <w:t>subcode</w:t>
      </w:r>
      <w:proofErr w:type="spellEnd"/>
      <w:r w:rsidRPr="007D7803">
        <w:rPr>
          <w:rFonts w:ascii="Times New Roman" w:eastAsia="Times New Roman" w:hAnsi="Times New Roman" w:cs="Times New Roman"/>
          <w:color w:val="000000"/>
          <w:sz w:val="27"/>
          <w:szCs w:val="27"/>
        </w:rPr>
        <w:t xml:space="preserve"> shall include, but not be limited to, the identification and standardization of economically feasible rehabilitation standards and modifications that ensure the public health, safety and welfare, and protect the environment. Such </w:t>
      </w:r>
      <w:proofErr w:type="spellStart"/>
      <w:r w:rsidRPr="007D7803">
        <w:rPr>
          <w:rFonts w:ascii="Times New Roman" w:eastAsia="Times New Roman" w:hAnsi="Times New Roman" w:cs="Times New Roman"/>
          <w:color w:val="000000"/>
          <w:sz w:val="27"/>
          <w:szCs w:val="27"/>
        </w:rPr>
        <w:t>subcode</w:t>
      </w:r>
      <w:proofErr w:type="spellEnd"/>
      <w:r w:rsidRPr="007D7803">
        <w:rPr>
          <w:rFonts w:ascii="Times New Roman" w:eastAsia="Times New Roman" w:hAnsi="Times New Roman" w:cs="Times New Roman"/>
          <w:color w:val="000000"/>
          <w:sz w:val="27"/>
          <w:szCs w:val="27"/>
        </w:rPr>
        <w:t xml:space="preserve"> shall be included in any revision of the State Building Code.</w:t>
      </w:r>
    </w:p>
    <w:p w:rsidR="007D7803" w:rsidRPr="007D7803" w:rsidRDefault="007D7803" w:rsidP="007D7803">
      <w:pPr>
        <w:spacing w:before="240" w:after="0" w:line="240" w:lineRule="auto"/>
        <w:ind w:firstLine="240"/>
        <w:jc w:val="both"/>
        <w:rPr>
          <w:rFonts w:ascii="Times New Roman" w:eastAsia="Times New Roman" w:hAnsi="Times New Roman" w:cs="Times New Roman"/>
          <w:color w:val="000000"/>
          <w:sz w:val="27"/>
          <w:szCs w:val="27"/>
        </w:rPr>
      </w:pPr>
      <w:r w:rsidRPr="007D7803">
        <w:rPr>
          <w:rFonts w:ascii="Times New Roman" w:eastAsia="Times New Roman" w:hAnsi="Times New Roman" w:cs="Times New Roman"/>
          <w:color w:val="000000"/>
          <w:sz w:val="27"/>
          <w:szCs w:val="27"/>
        </w:rPr>
        <w:t>(b) Not later than January 1, 2005, the commissioner shall adopt regulations, in accordance with the provisions of chapter 54, to implement the provisions of this section.</w:t>
      </w:r>
    </w:p>
    <w:p w:rsidR="00D14D68" w:rsidRPr="00D14D68" w:rsidRDefault="00D14D68" w:rsidP="00D14D68">
      <w:pPr>
        <w:spacing w:before="240" w:after="0" w:line="240" w:lineRule="auto"/>
        <w:ind w:firstLine="240"/>
        <w:jc w:val="both"/>
        <w:rPr>
          <w:rFonts w:ascii="Times New Roman" w:eastAsia="Times New Roman" w:hAnsi="Times New Roman" w:cs="Times New Roman"/>
          <w:color w:val="000000"/>
          <w:sz w:val="27"/>
          <w:szCs w:val="27"/>
        </w:rPr>
      </w:pPr>
      <w:r w:rsidRPr="00D14D68">
        <w:rPr>
          <w:rFonts w:ascii="Times New Roman" w:eastAsia="Times New Roman" w:hAnsi="Times New Roman" w:cs="Times New Roman"/>
          <w:b/>
          <w:bCs/>
          <w:color w:val="8B0000"/>
          <w:sz w:val="27"/>
        </w:rPr>
        <w:lastRenderedPageBreak/>
        <w:t xml:space="preserve">Sec. 29-260. </w:t>
      </w:r>
      <w:proofErr w:type="gramStart"/>
      <w:r w:rsidRPr="00D14D68">
        <w:rPr>
          <w:rFonts w:ascii="Times New Roman" w:eastAsia="Times New Roman" w:hAnsi="Times New Roman" w:cs="Times New Roman"/>
          <w:b/>
          <w:bCs/>
          <w:color w:val="8B0000"/>
          <w:sz w:val="27"/>
        </w:rPr>
        <w:t>(Formerly Sec. 19-396).</w:t>
      </w:r>
      <w:proofErr w:type="gramEnd"/>
      <w:r w:rsidRPr="00D14D68">
        <w:rPr>
          <w:rFonts w:ascii="Times New Roman" w:eastAsia="Times New Roman" w:hAnsi="Times New Roman" w:cs="Times New Roman"/>
          <w:b/>
          <w:bCs/>
          <w:color w:val="8B0000"/>
          <w:sz w:val="27"/>
        </w:rPr>
        <w:t xml:space="preserve"> </w:t>
      </w:r>
      <w:proofErr w:type="gramStart"/>
      <w:r w:rsidRPr="00D14D68">
        <w:rPr>
          <w:rFonts w:ascii="Times New Roman" w:eastAsia="Times New Roman" w:hAnsi="Times New Roman" w:cs="Times New Roman"/>
          <w:b/>
          <w:bCs/>
          <w:color w:val="8B0000"/>
          <w:sz w:val="27"/>
        </w:rPr>
        <w:t>Municipal building official to administer code.</w:t>
      </w:r>
      <w:proofErr w:type="gramEnd"/>
      <w:r w:rsidRPr="00D14D68">
        <w:rPr>
          <w:rFonts w:ascii="Times New Roman" w:eastAsia="Times New Roman" w:hAnsi="Times New Roman" w:cs="Times New Roman"/>
          <w:b/>
          <w:bCs/>
          <w:color w:val="8B0000"/>
          <w:sz w:val="27"/>
        </w:rPr>
        <w:t xml:space="preserve"> </w:t>
      </w:r>
      <w:proofErr w:type="gramStart"/>
      <w:r w:rsidRPr="00D14D68">
        <w:rPr>
          <w:rFonts w:ascii="Times New Roman" w:eastAsia="Times New Roman" w:hAnsi="Times New Roman" w:cs="Times New Roman"/>
          <w:b/>
          <w:bCs/>
          <w:color w:val="8B0000"/>
          <w:sz w:val="27"/>
        </w:rPr>
        <w:t>Appointment.</w:t>
      </w:r>
      <w:proofErr w:type="gramEnd"/>
      <w:r w:rsidRPr="00D14D68">
        <w:rPr>
          <w:rFonts w:ascii="Times New Roman" w:eastAsia="Times New Roman" w:hAnsi="Times New Roman" w:cs="Times New Roman"/>
          <w:b/>
          <w:bCs/>
          <w:color w:val="8B0000"/>
          <w:sz w:val="27"/>
        </w:rPr>
        <w:t xml:space="preserve"> </w:t>
      </w:r>
      <w:proofErr w:type="gramStart"/>
      <w:r w:rsidRPr="00D14D68">
        <w:rPr>
          <w:rFonts w:ascii="Times New Roman" w:eastAsia="Times New Roman" w:hAnsi="Times New Roman" w:cs="Times New Roman"/>
          <w:b/>
          <w:bCs/>
          <w:color w:val="8B0000"/>
          <w:sz w:val="27"/>
        </w:rPr>
        <w:t>Dismissal.</w:t>
      </w:r>
      <w:proofErr w:type="gramEnd"/>
      <w:r w:rsidRPr="00D14D68">
        <w:rPr>
          <w:rFonts w:ascii="Times New Roman" w:eastAsia="Times New Roman" w:hAnsi="Times New Roman" w:cs="Times New Roman"/>
          <w:color w:val="000000"/>
          <w:sz w:val="27"/>
          <w:szCs w:val="27"/>
        </w:rPr>
        <w:t xml:space="preserve"> (a) The chief executive officer of any town, city or borough, unless other means are already provided, shall appoint an officer to administer the code for a term of four years and until his successor qualifies and quadrennially thereafter shall so appoint a successor. Such officer shall be known as the building official. Two or more communities may combine in the appointment of a building official for the purpose of enforcing the provisions of the code in the same manner. The chief executive officer of any town, city or borough, upon the death, disability, dismissal, retirement or revocation of licensure of the building official, may appoint a licensed building official as the acting building official for a single period not to exceed one hundred eighty days.</w:t>
      </w:r>
    </w:p>
    <w:p w:rsidR="00D14D68" w:rsidRPr="00D14D68" w:rsidRDefault="00D14D68" w:rsidP="00D14D68">
      <w:pPr>
        <w:spacing w:before="240" w:after="0" w:line="240" w:lineRule="auto"/>
        <w:ind w:firstLine="240"/>
        <w:jc w:val="both"/>
        <w:rPr>
          <w:rFonts w:ascii="Times New Roman" w:eastAsia="Times New Roman" w:hAnsi="Times New Roman" w:cs="Times New Roman"/>
          <w:color w:val="000000"/>
          <w:sz w:val="27"/>
          <w:szCs w:val="27"/>
        </w:rPr>
      </w:pPr>
      <w:r w:rsidRPr="00D14D68">
        <w:rPr>
          <w:rFonts w:ascii="Times New Roman" w:eastAsia="Times New Roman" w:hAnsi="Times New Roman" w:cs="Times New Roman"/>
          <w:color w:val="000000"/>
          <w:sz w:val="27"/>
          <w:szCs w:val="27"/>
        </w:rPr>
        <w:t>(b) Unless otherwise provided by ordinance, charter or special act, a local building official who fails to perform the duties of his office may be dismissed by the local appointing authority and another person shall be appointed in his place, provided, prior to such dismissal, such local building official shall be given an opportunity to be heard in his own defense at a public hearing in accordance with subsection (c) of this section.</w:t>
      </w:r>
    </w:p>
    <w:p w:rsidR="00D14D68" w:rsidRPr="00D14D68" w:rsidRDefault="00D14D68" w:rsidP="00D14D68">
      <w:pPr>
        <w:spacing w:before="240" w:after="0" w:line="240" w:lineRule="auto"/>
        <w:ind w:firstLine="240"/>
        <w:jc w:val="both"/>
        <w:rPr>
          <w:rFonts w:ascii="Times New Roman" w:eastAsia="Times New Roman" w:hAnsi="Times New Roman" w:cs="Times New Roman"/>
          <w:color w:val="000000"/>
          <w:sz w:val="27"/>
          <w:szCs w:val="27"/>
        </w:rPr>
      </w:pPr>
      <w:r w:rsidRPr="00D14D68">
        <w:rPr>
          <w:rFonts w:ascii="Times New Roman" w:eastAsia="Times New Roman" w:hAnsi="Times New Roman" w:cs="Times New Roman"/>
          <w:color w:val="000000"/>
          <w:sz w:val="27"/>
          <w:szCs w:val="27"/>
        </w:rPr>
        <w:t>(c) No local building official may be dismissed under subsection (b) of this section unless he has been given notice in writing of the specific grounds for such dismissal and an opportunity to be heard in his own defense, personally or by counsel, at a public hearing before the authority having the power of dismissal. Such public hearing shall be held not less than five or more than ten days after such notice. Any person so dismissed may appeal within thirty days following such dismissal to the superior court for the judicial district in which such town, city or borough is located. Service shall be made as in civil process. The court shall review the record of such hearing and if it appears that testimony is necessary for an equitable disposition of the appeal, it may take evidence or appoint a referee or a committee to take such evidence as the court may direct and report the same to the court with his or its findings of fact, which report shall constitute a part of the proceedings upon which the determination of the court shall be made. The court may affirm the action of such authority or may set the same aside if it finds that such authority acted illegally or abused its discretion.</w:t>
      </w:r>
    </w:p>
    <w:p w:rsidR="00D14D68" w:rsidRPr="00D14D68" w:rsidRDefault="00D14D68" w:rsidP="00D14D68">
      <w:pPr>
        <w:spacing w:before="240" w:after="0" w:line="240" w:lineRule="auto"/>
        <w:ind w:firstLine="240"/>
        <w:jc w:val="both"/>
        <w:rPr>
          <w:rFonts w:ascii="Times New Roman" w:eastAsia="Times New Roman" w:hAnsi="Times New Roman" w:cs="Times New Roman"/>
          <w:color w:val="000000"/>
          <w:sz w:val="27"/>
          <w:szCs w:val="27"/>
        </w:rPr>
      </w:pPr>
      <w:r w:rsidRPr="00D14D68">
        <w:rPr>
          <w:rFonts w:ascii="Times New Roman" w:eastAsia="Times New Roman" w:hAnsi="Times New Roman" w:cs="Times New Roman"/>
          <w:color w:val="000000"/>
          <w:sz w:val="27"/>
          <w:szCs w:val="27"/>
        </w:rPr>
        <w:t>(d) Each municipality shall become a member of the International Code Council and shall pay the membership fee.</w:t>
      </w:r>
    </w:p>
    <w:p w:rsidR="00D14D68" w:rsidRPr="00D14D68" w:rsidRDefault="00D14D68" w:rsidP="00D14D68">
      <w:pPr>
        <w:spacing w:before="240" w:after="0" w:line="240" w:lineRule="auto"/>
        <w:ind w:firstLine="240"/>
        <w:jc w:val="both"/>
        <w:rPr>
          <w:rFonts w:ascii="Times New Roman" w:eastAsia="Times New Roman" w:hAnsi="Times New Roman" w:cs="Times New Roman"/>
          <w:color w:val="000000"/>
          <w:sz w:val="27"/>
          <w:szCs w:val="27"/>
        </w:rPr>
      </w:pPr>
      <w:r w:rsidRPr="00D14D68">
        <w:rPr>
          <w:rFonts w:ascii="Times New Roman" w:eastAsia="Times New Roman" w:hAnsi="Times New Roman" w:cs="Times New Roman"/>
          <w:b/>
          <w:bCs/>
          <w:color w:val="8B0000"/>
          <w:sz w:val="27"/>
        </w:rPr>
        <w:t xml:space="preserve">Sec. 29-261. </w:t>
      </w:r>
      <w:proofErr w:type="gramStart"/>
      <w:r w:rsidRPr="00D14D68">
        <w:rPr>
          <w:rFonts w:ascii="Times New Roman" w:eastAsia="Times New Roman" w:hAnsi="Times New Roman" w:cs="Times New Roman"/>
          <w:b/>
          <w:bCs/>
          <w:color w:val="8B0000"/>
          <w:sz w:val="27"/>
        </w:rPr>
        <w:t>(Formerly Sec. 19-397).</w:t>
      </w:r>
      <w:proofErr w:type="gramEnd"/>
      <w:r w:rsidRPr="00D14D68">
        <w:rPr>
          <w:rFonts w:ascii="Times New Roman" w:eastAsia="Times New Roman" w:hAnsi="Times New Roman" w:cs="Times New Roman"/>
          <w:b/>
          <w:bCs/>
          <w:color w:val="8B0000"/>
          <w:sz w:val="27"/>
        </w:rPr>
        <w:t xml:space="preserve"> </w:t>
      </w:r>
      <w:proofErr w:type="gramStart"/>
      <w:r w:rsidRPr="00D14D68">
        <w:rPr>
          <w:rFonts w:ascii="Times New Roman" w:eastAsia="Times New Roman" w:hAnsi="Times New Roman" w:cs="Times New Roman"/>
          <w:b/>
          <w:bCs/>
          <w:color w:val="8B0000"/>
          <w:sz w:val="27"/>
        </w:rPr>
        <w:t>Qualifications of building official and assistant building officials.</w:t>
      </w:r>
      <w:proofErr w:type="gramEnd"/>
      <w:r w:rsidRPr="00D14D68">
        <w:rPr>
          <w:rFonts w:ascii="Times New Roman" w:eastAsia="Times New Roman" w:hAnsi="Times New Roman" w:cs="Times New Roman"/>
          <w:b/>
          <w:bCs/>
          <w:color w:val="8B0000"/>
          <w:sz w:val="27"/>
        </w:rPr>
        <w:t xml:space="preserve"> </w:t>
      </w:r>
      <w:proofErr w:type="gramStart"/>
      <w:r w:rsidRPr="00D14D68">
        <w:rPr>
          <w:rFonts w:ascii="Times New Roman" w:eastAsia="Times New Roman" w:hAnsi="Times New Roman" w:cs="Times New Roman"/>
          <w:b/>
          <w:bCs/>
          <w:color w:val="8B0000"/>
          <w:sz w:val="27"/>
        </w:rPr>
        <w:t>Powers and duties.</w:t>
      </w:r>
      <w:proofErr w:type="gramEnd"/>
      <w:r w:rsidRPr="00D14D68">
        <w:rPr>
          <w:rFonts w:ascii="Times New Roman" w:eastAsia="Times New Roman" w:hAnsi="Times New Roman" w:cs="Times New Roman"/>
          <w:b/>
          <w:bCs/>
          <w:color w:val="8B0000"/>
          <w:sz w:val="27"/>
        </w:rPr>
        <w:t xml:space="preserve"> Return of building plans and specifications.</w:t>
      </w:r>
      <w:r w:rsidRPr="00D14D68">
        <w:rPr>
          <w:rFonts w:ascii="Times New Roman" w:eastAsia="Times New Roman" w:hAnsi="Times New Roman" w:cs="Times New Roman"/>
          <w:color w:val="000000"/>
          <w:sz w:val="27"/>
          <w:szCs w:val="27"/>
        </w:rPr>
        <w:t xml:space="preserve"> (a) The building official, to be eligible for appointment, shall have had at least five years’ experience in construction, design or supervision and assistant building officials shall have had at least three years’ experience in construction, </w:t>
      </w:r>
      <w:r w:rsidRPr="00D14D68">
        <w:rPr>
          <w:rFonts w:ascii="Times New Roman" w:eastAsia="Times New Roman" w:hAnsi="Times New Roman" w:cs="Times New Roman"/>
          <w:color w:val="000000"/>
          <w:sz w:val="27"/>
          <w:szCs w:val="27"/>
        </w:rPr>
        <w:lastRenderedPageBreak/>
        <w:t>design or supervision, or equivalent experience as determined by the Commissioner of Administrative Services. They shall be generally informed on the quality and strength of building materials, on the accepted requirements of building construction, on the accepted requirements of design and construction relating to accessibility to and use of buildings by the physically disabled, on good practice in fire prevention, on the accepted requirements regarding light and ventilation, on the accepted requirements for safe exit facilities and on other items of equipment essential for the safety, comfort and convenience of occupants and shall be certified under the provisions of section 29-262.</w:t>
      </w:r>
    </w:p>
    <w:p w:rsidR="00D14D68" w:rsidRPr="00D14D68" w:rsidRDefault="00D14D68" w:rsidP="00D14D68">
      <w:pPr>
        <w:spacing w:before="240" w:after="0" w:line="240" w:lineRule="auto"/>
        <w:ind w:firstLine="240"/>
        <w:jc w:val="both"/>
        <w:rPr>
          <w:rFonts w:ascii="Times New Roman" w:eastAsia="Times New Roman" w:hAnsi="Times New Roman" w:cs="Times New Roman"/>
          <w:color w:val="000000"/>
          <w:sz w:val="27"/>
          <w:szCs w:val="27"/>
        </w:rPr>
      </w:pPr>
      <w:r w:rsidRPr="00D14D68">
        <w:rPr>
          <w:rFonts w:ascii="Times New Roman" w:eastAsia="Times New Roman" w:hAnsi="Times New Roman" w:cs="Times New Roman"/>
          <w:color w:val="000000"/>
          <w:sz w:val="27"/>
          <w:szCs w:val="27"/>
        </w:rPr>
        <w:t xml:space="preserve">(b) The building official or assistant building official shall pass upon any question relative to the mode, manner of construction or materials to be used in the erection or alteration of buildings or structures, pursuant to applicable provisions of the State Building Code and in accordance with rules and regulations adopted by the Department of Administrative Services. They shall require compliance with the provisions of the State Building Code, of all rules lawfully adopted and promulgated </w:t>
      </w:r>
      <w:proofErr w:type="spellStart"/>
      <w:r w:rsidRPr="00D14D68">
        <w:rPr>
          <w:rFonts w:ascii="Times New Roman" w:eastAsia="Times New Roman" w:hAnsi="Times New Roman" w:cs="Times New Roman"/>
          <w:color w:val="000000"/>
          <w:sz w:val="27"/>
          <w:szCs w:val="27"/>
        </w:rPr>
        <w:t>thereunder</w:t>
      </w:r>
      <w:proofErr w:type="spellEnd"/>
      <w:r w:rsidRPr="00D14D68">
        <w:rPr>
          <w:rFonts w:ascii="Times New Roman" w:eastAsia="Times New Roman" w:hAnsi="Times New Roman" w:cs="Times New Roman"/>
          <w:color w:val="000000"/>
          <w:sz w:val="27"/>
          <w:szCs w:val="27"/>
        </w:rPr>
        <w:t xml:space="preserve"> and of laws relating to the construction, alteration, repair, removal, demolition and integral equipment and location, use, accessibility, occupancy and maintenance of buildings and structures, except as may be otherwise provided for.</w:t>
      </w:r>
    </w:p>
    <w:p w:rsidR="00D14D68" w:rsidRPr="00D14D68" w:rsidRDefault="00D14D68" w:rsidP="00D14D68">
      <w:pPr>
        <w:spacing w:before="240" w:after="0" w:line="240" w:lineRule="auto"/>
        <w:ind w:firstLine="240"/>
        <w:jc w:val="both"/>
        <w:rPr>
          <w:rFonts w:ascii="Times New Roman" w:eastAsia="Times New Roman" w:hAnsi="Times New Roman" w:cs="Times New Roman"/>
          <w:color w:val="000000"/>
          <w:sz w:val="27"/>
          <w:szCs w:val="27"/>
        </w:rPr>
      </w:pPr>
      <w:r w:rsidRPr="00D14D68">
        <w:rPr>
          <w:rFonts w:ascii="Times New Roman" w:eastAsia="Times New Roman" w:hAnsi="Times New Roman" w:cs="Times New Roman"/>
          <w:color w:val="000000"/>
          <w:sz w:val="27"/>
          <w:szCs w:val="27"/>
        </w:rPr>
        <w:t>(c) A building official may request proof of licensure from any person at a construction site for which a building permit was issued. If such official finds any person engaging in or practicing work in an occupation for which a license is required under chapters 393 and 393a, without first having obtained an apprentice permit or a license for such work or occupation, the building official may notify the Commissioner of Consumer Protection of such violation and may issue a written order and personally deliver such order or send such order by certified mail to the person holding such building permit. Such order may require that any person working at such site without the required permit or license shall cease work at the site immediately. The unlicensed person may perform such work or occupation at the construction site upon submission of documentation satisfactory to the building official of compliance under said chapters 393 and 393a.</w:t>
      </w:r>
    </w:p>
    <w:p w:rsidR="00D14D68" w:rsidRPr="00D14D68" w:rsidRDefault="00D14D68" w:rsidP="00D14D68">
      <w:pPr>
        <w:spacing w:before="240" w:after="0" w:line="240" w:lineRule="auto"/>
        <w:ind w:firstLine="240"/>
        <w:jc w:val="both"/>
        <w:rPr>
          <w:rFonts w:ascii="Times New Roman" w:eastAsia="Times New Roman" w:hAnsi="Times New Roman" w:cs="Times New Roman"/>
          <w:color w:val="000000"/>
          <w:sz w:val="27"/>
          <w:szCs w:val="27"/>
        </w:rPr>
      </w:pPr>
      <w:r w:rsidRPr="00D14D68">
        <w:rPr>
          <w:rFonts w:ascii="Times New Roman" w:eastAsia="Times New Roman" w:hAnsi="Times New Roman" w:cs="Times New Roman"/>
          <w:color w:val="000000"/>
          <w:sz w:val="27"/>
          <w:szCs w:val="27"/>
        </w:rPr>
        <w:t>(d) The building official or his assistant shall have the right of entry to such buildings or structures, except single-family residences, for the proper performance of his duties between the hours of nine a.m. and five p.m., except that in the case of an emergency he shall have the right of entry at any time, if such entry is necessary in the interest of public safety.</w:t>
      </w:r>
    </w:p>
    <w:p w:rsidR="00D14D68" w:rsidRPr="00D14D68" w:rsidRDefault="00D14D68" w:rsidP="00D14D68">
      <w:pPr>
        <w:spacing w:before="240" w:after="0" w:line="240" w:lineRule="auto"/>
        <w:ind w:firstLine="240"/>
        <w:jc w:val="both"/>
        <w:rPr>
          <w:rFonts w:ascii="Times New Roman" w:eastAsia="Times New Roman" w:hAnsi="Times New Roman" w:cs="Times New Roman"/>
          <w:color w:val="000000"/>
          <w:sz w:val="27"/>
          <w:szCs w:val="27"/>
        </w:rPr>
      </w:pPr>
      <w:r w:rsidRPr="00D14D68">
        <w:rPr>
          <w:rFonts w:ascii="Times New Roman" w:eastAsia="Times New Roman" w:hAnsi="Times New Roman" w:cs="Times New Roman"/>
          <w:color w:val="000000"/>
          <w:sz w:val="27"/>
          <w:szCs w:val="27"/>
        </w:rPr>
        <w:t>(e) Notwithstanding any provision of the Freedom of Information Act, as defined in section 1-200, or the State Building Code, upon receipt of a written request signed by the owner of plans and specifications on file for a single-family dwelling or out-</w:t>
      </w:r>
      <w:r w:rsidRPr="00D14D68">
        <w:rPr>
          <w:rFonts w:ascii="Times New Roman" w:eastAsia="Times New Roman" w:hAnsi="Times New Roman" w:cs="Times New Roman"/>
          <w:color w:val="000000"/>
          <w:sz w:val="27"/>
          <w:szCs w:val="27"/>
        </w:rPr>
        <w:lastRenderedPageBreak/>
        <w:t>building, the building official shall immediately return the original plans and specifications to the owner after a certificate of occupancy is issued with respect to the plans and specifications.</w:t>
      </w:r>
    </w:p>
    <w:p w:rsidR="00D14D68" w:rsidRPr="00D14D68" w:rsidRDefault="00D14D68" w:rsidP="00D14D68">
      <w:pPr>
        <w:spacing w:before="240" w:after="0" w:line="240" w:lineRule="auto"/>
        <w:ind w:firstLine="240"/>
        <w:jc w:val="both"/>
        <w:rPr>
          <w:rFonts w:ascii="Times New Roman" w:eastAsia="Times New Roman" w:hAnsi="Times New Roman" w:cs="Times New Roman"/>
          <w:color w:val="000000"/>
          <w:sz w:val="27"/>
          <w:szCs w:val="27"/>
        </w:rPr>
      </w:pPr>
      <w:r w:rsidRPr="00D14D68">
        <w:rPr>
          <w:rFonts w:ascii="Times New Roman" w:eastAsia="Times New Roman" w:hAnsi="Times New Roman" w:cs="Times New Roman"/>
          <w:b/>
          <w:bCs/>
          <w:color w:val="8B0000"/>
          <w:sz w:val="27"/>
        </w:rPr>
        <w:t xml:space="preserve">Sec. 29-262. </w:t>
      </w:r>
      <w:proofErr w:type="gramStart"/>
      <w:r w:rsidRPr="00D14D68">
        <w:rPr>
          <w:rFonts w:ascii="Times New Roman" w:eastAsia="Times New Roman" w:hAnsi="Times New Roman" w:cs="Times New Roman"/>
          <w:b/>
          <w:bCs/>
          <w:color w:val="8B0000"/>
          <w:sz w:val="27"/>
        </w:rPr>
        <w:t>(Formerly Sec. 19-397a).</w:t>
      </w:r>
      <w:proofErr w:type="gramEnd"/>
      <w:r w:rsidRPr="00D14D68">
        <w:rPr>
          <w:rFonts w:ascii="Times New Roman" w:eastAsia="Times New Roman" w:hAnsi="Times New Roman" w:cs="Times New Roman"/>
          <w:b/>
          <w:bCs/>
          <w:color w:val="8B0000"/>
          <w:sz w:val="27"/>
        </w:rPr>
        <w:t xml:space="preserve"> </w:t>
      </w:r>
      <w:proofErr w:type="gramStart"/>
      <w:r w:rsidRPr="00D14D68">
        <w:rPr>
          <w:rFonts w:ascii="Times New Roman" w:eastAsia="Times New Roman" w:hAnsi="Times New Roman" w:cs="Times New Roman"/>
          <w:b/>
          <w:bCs/>
          <w:color w:val="8B0000"/>
          <w:sz w:val="27"/>
        </w:rPr>
        <w:t>Licensure of building officials.</w:t>
      </w:r>
      <w:proofErr w:type="gramEnd"/>
      <w:r w:rsidRPr="00D14D68">
        <w:rPr>
          <w:rFonts w:ascii="Times New Roman" w:eastAsia="Times New Roman" w:hAnsi="Times New Roman" w:cs="Times New Roman"/>
          <w:b/>
          <w:bCs/>
          <w:color w:val="8B0000"/>
          <w:sz w:val="27"/>
        </w:rPr>
        <w:t xml:space="preserve"> </w:t>
      </w:r>
      <w:proofErr w:type="gramStart"/>
      <w:r w:rsidRPr="00D14D68">
        <w:rPr>
          <w:rFonts w:ascii="Times New Roman" w:eastAsia="Times New Roman" w:hAnsi="Times New Roman" w:cs="Times New Roman"/>
          <w:b/>
          <w:bCs/>
          <w:color w:val="8B0000"/>
          <w:sz w:val="27"/>
        </w:rPr>
        <w:t>Continuing educational programs.</w:t>
      </w:r>
      <w:proofErr w:type="gramEnd"/>
      <w:r w:rsidRPr="00D14D68">
        <w:rPr>
          <w:rFonts w:ascii="Times New Roman" w:eastAsia="Times New Roman" w:hAnsi="Times New Roman" w:cs="Times New Roman"/>
          <w:b/>
          <w:bCs/>
          <w:color w:val="8B0000"/>
          <w:sz w:val="27"/>
        </w:rPr>
        <w:t xml:space="preserve"> </w:t>
      </w:r>
      <w:proofErr w:type="gramStart"/>
      <w:r w:rsidRPr="00D14D68">
        <w:rPr>
          <w:rFonts w:ascii="Times New Roman" w:eastAsia="Times New Roman" w:hAnsi="Times New Roman" w:cs="Times New Roman"/>
          <w:b/>
          <w:bCs/>
          <w:color w:val="8B0000"/>
          <w:sz w:val="27"/>
        </w:rPr>
        <w:t>Suspension or revocation of license or certificate.</w:t>
      </w:r>
      <w:proofErr w:type="gramEnd"/>
      <w:r w:rsidRPr="00D14D68">
        <w:rPr>
          <w:rFonts w:ascii="Times New Roman" w:eastAsia="Times New Roman" w:hAnsi="Times New Roman" w:cs="Times New Roman"/>
          <w:b/>
          <w:bCs/>
          <w:color w:val="8B0000"/>
          <w:sz w:val="27"/>
        </w:rPr>
        <w:t xml:space="preserve"> </w:t>
      </w:r>
      <w:proofErr w:type="gramStart"/>
      <w:r w:rsidRPr="00D14D68">
        <w:rPr>
          <w:rFonts w:ascii="Times New Roman" w:eastAsia="Times New Roman" w:hAnsi="Times New Roman" w:cs="Times New Roman"/>
          <w:b/>
          <w:bCs/>
          <w:color w:val="8B0000"/>
          <w:sz w:val="27"/>
        </w:rPr>
        <w:t>Hearing.</w:t>
      </w:r>
      <w:proofErr w:type="gramEnd"/>
      <w:r w:rsidRPr="00D14D68">
        <w:rPr>
          <w:rFonts w:ascii="Times New Roman" w:eastAsia="Times New Roman" w:hAnsi="Times New Roman" w:cs="Times New Roman"/>
          <w:b/>
          <w:bCs/>
          <w:color w:val="8B0000"/>
          <w:sz w:val="27"/>
        </w:rPr>
        <w:t xml:space="preserve"> </w:t>
      </w:r>
      <w:proofErr w:type="gramStart"/>
      <w:r w:rsidRPr="00D14D68">
        <w:rPr>
          <w:rFonts w:ascii="Times New Roman" w:eastAsia="Times New Roman" w:hAnsi="Times New Roman" w:cs="Times New Roman"/>
          <w:b/>
          <w:bCs/>
          <w:color w:val="8B0000"/>
          <w:sz w:val="27"/>
        </w:rPr>
        <w:t>Appeal.</w:t>
      </w:r>
      <w:proofErr w:type="gramEnd"/>
      <w:r w:rsidRPr="00D14D68">
        <w:rPr>
          <w:rFonts w:ascii="Times New Roman" w:eastAsia="Times New Roman" w:hAnsi="Times New Roman" w:cs="Times New Roman"/>
          <w:b/>
          <w:bCs/>
          <w:color w:val="8B0000"/>
          <w:sz w:val="27"/>
        </w:rPr>
        <w:t xml:space="preserve"> </w:t>
      </w:r>
      <w:proofErr w:type="gramStart"/>
      <w:r w:rsidRPr="00D14D68">
        <w:rPr>
          <w:rFonts w:ascii="Times New Roman" w:eastAsia="Times New Roman" w:hAnsi="Times New Roman" w:cs="Times New Roman"/>
          <w:b/>
          <w:bCs/>
          <w:color w:val="8B0000"/>
          <w:sz w:val="27"/>
        </w:rPr>
        <w:t>Indemnification.</w:t>
      </w:r>
      <w:proofErr w:type="gramEnd"/>
      <w:r w:rsidRPr="00D14D68">
        <w:rPr>
          <w:rFonts w:ascii="Times New Roman" w:eastAsia="Times New Roman" w:hAnsi="Times New Roman" w:cs="Times New Roman"/>
          <w:color w:val="000000"/>
          <w:sz w:val="27"/>
          <w:szCs w:val="27"/>
        </w:rPr>
        <w:t xml:space="preserve"> (a) The State Building Inspector and the Codes and Standards Committee acting jointly, with the approval of the Commissioner of Administrative Services, shall require passage of a written examination and successful completion of a suitable educational program of training as proof of qualification pursuant to section 29-261 to be eligible to be a building official. No person shall act as a building official for any municipality until the State Building Inspector, upon a determination of qualification, issues a license to such person, except that a license shall not be required (1) in the case of a person certified prior to January 1, 1984, or (2) in the case of a provisional appointment, for a period not to exceed ninety days in order to complete such training program and licensure classes, made in accordance with standards established in regulations adopted by the State Building Inspector and the Codes and Standards Committee in accordance with the provisions of chapter 54. The State Building Inspector and the Codes and Standards Committee, with the approval of the Commissioner of Administrative Services, shall adopt regulations, in accordance with chapter 54, to (A) establish classes of licensure that will recognize the varying complexities of code enforcement in the municipalities within the state, and (B) require continuing educational programs for each such class that shall include basic requirements for each such program and a system of control and reporting. Any licensed or certified building official or inspector who wishes to retire his or her license or certificate may apply to the office of the State Building Inspector to have such license or certificate retired and be issued a certificate of emeritus. Such retired official or inspector may no longer hold himself or herself out as a licensed or certified official or inspector.</w:t>
      </w:r>
    </w:p>
    <w:p w:rsidR="00D14D68" w:rsidRPr="00D14D68" w:rsidRDefault="00D14D68" w:rsidP="00D14D68">
      <w:pPr>
        <w:spacing w:before="240" w:after="0" w:line="240" w:lineRule="auto"/>
        <w:ind w:firstLine="240"/>
        <w:jc w:val="both"/>
        <w:rPr>
          <w:rFonts w:ascii="Times New Roman" w:eastAsia="Times New Roman" w:hAnsi="Times New Roman" w:cs="Times New Roman"/>
          <w:color w:val="000000"/>
          <w:sz w:val="27"/>
          <w:szCs w:val="27"/>
        </w:rPr>
      </w:pPr>
      <w:r w:rsidRPr="00D14D68">
        <w:rPr>
          <w:rFonts w:ascii="Times New Roman" w:eastAsia="Times New Roman" w:hAnsi="Times New Roman" w:cs="Times New Roman"/>
          <w:color w:val="000000"/>
          <w:sz w:val="27"/>
          <w:szCs w:val="27"/>
        </w:rPr>
        <w:t>(b) The State Building Inspector shall prepare and conduct or approve continuing educational programs designed to train and assist building officials in carrying out the duties and responsibilities of their office. Such educational programs shall be in addition to the program specified under subsection (a) of this section and shall consist of not less than ninety hours of training over consecutive three-year periods. Each building official shall attend such training programs and present proof of successful completion to the State Building Inspector. The State Building Inspector may, after notice and opportunity for hearing, revoke any license issued under the provisions of subsection (a) of this section or any certificate issued prior to January 1, 1984, for failure on the part of any building official to present such proof.</w:t>
      </w:r>
    </w:p>
    <w:p w:rsidR="00D14D68" w:rsidRPr="00D14D68" w:rsidRDefault="00D14D68" w:rsidP="00D14D68">
      <w:pPr>
        <w:spacing w:before="240" w:after="0" w:line="240" w:lineRule="auto"/>
        <w:ind w:firstLine="240"/>
        <w:jc w:val="both"/>
        <w:rPr>
          <w:rFonts w:ascii="Times New Roman" w:eastAsia="Times New Roman" w:hAnsi="Times New Roman" w:cs="Times New Roman"/>
          <w:color w:val="000000"/>
          <w:sz w:val="27"/>
          <w:szCs w:val="27"/>
        </w:rPr>
      </w:pPr>
      <w:r w:rsidRPr="00D14D68">
        <w:rPr>
          <w:rFonts w:ascii="Times New Roman" w:eastAsia="Times New Roman" w:hAnsi="Times New Roman" w:cs="Times New Roman"/>
          <w:color w:val="000000"/>
          <w:sz w:val="27"/>
          <w:szCs w:val="27"/>
        </w:rPr>
        <w:lastRenderedPageBreak/>
        <w:t>(c) The fees for the educational programs of training required in subsections (a) and (b) of this section and the cost of textbooks for such programs shall be paid from the education fee assessed pursuant to section 29-263. Any person may participate in the educational programs specified under subsection (b) of this section at his own expense where space is available.</w:t>
      </w:r>
    </w:p>
    <w:p w:rsidR="00D14D68" w:rsidRPr="00D14D68" w:rsidRDefault="00D14D68" w:rsidP="00D14D68">
      <w:pPr>
        <w:spacing w:before="240" w:after="0" w:line="240" w:lineRule="auto"/>
        <w:ind w:firstLine="240"/>
        <w:jc w:val="both"/>
        <w:rPr>
          <w:rFonts w:ascii="Times New Roman" w:eastAsia="Times New Roman" w:hAnsi="Times New Roman" w:cs="Times New Roman"/>
          <w:color w:val="000000"/>
          <w:sz w:val="27"/>
          <w:szCs w:val="27"/>
        </w:rPr>
      </w:pPr>
      <w:r w:rsidRPr="00D14D68">
        <w:rPr>
          <w:rFonts w:ascii="Times New Roman" w:eastAsia="Times New Roman" w:hAnsi="Times New Roman" w:cs="Times New Roman"/>
          <w:color w:val="000000"/>
          <w:sz w:val="27"/>
          <w:szCs w:val="27"/>
        </w:rPr>
        <w:t>(d) The Codes and Standards Committee may suspend or revoke the license or certificate of any building official who fails to faithfully perform the duties of his office. No such building official may have his license or certificate suspended or revoked unless he has been given notice in writing of the specific grounds for such action and an opportunity to be heard in his own defense, personally or by counsel, at a hearing before the Codes and Standards Committee. Such hearing shall be held in accordance with the provisions of chapter 54. Any such building official may appeal such suspension or revocation to the Superior Court in accordance with the provisions of section 4-183. Said court shall review the record of such hearing and, if it appears upon the hearing on the appeal that testimony is necessary for an equitable disposition of the appeal, it may take evidence or appoint a referee or a committee to take such evidence as it may direct and report the same to the court with his or its findings of fact, which report shall constitute a part of the proceedings upon which the determination of the court shall be made. The court may affirm the action of the Codes and Standards Committee or may set the same aside if it finds that such committee acted illegally or in the abuse of its discretion.</w:t>
      </w:r>
    </w:p>
    <w:p w:rsidR="00D14D68" w:rsidRDefault="00D14D68" w:rsidP="00D14D68">
      <w:pPr>
        <w:spacing w:before="240" w:after="0" w:line="240" w:lineRule="auto"/>
        <w:ind w:firstLine="240"/>
        <w:jc w:val="both"/>
        <w:rPr>
          <w:rFonts w:ascii="Times New Roman" w:eastAsia="Times New Roman" w:hAnsi="Times New Roman" w:cs="Times New Roman"/>
          <w:color w:val="000000"/>
          <w:sz w:val="27"/>
          <w:szCs w:val="27"/>
        </w:rPr>
      </w:pPr>
      <w:r w:rsidRPr="00D14D68">
        <w:rPr>
          <w:rFonts w:ascii="Times New Roman" w:eastAsia="Times New Roman" w:hAnsi="Times New Roman" w:cs="Times New Roman"/>
          <w:color w:val="000000"/>
          <w:sz w:val="27"/>
          <w:szCs w:val="27"/>
        </w:rPr>
        <w:t>(e) For purposes of indemnification of any building official against any losses, damages or liabilities arising out of the performance of his official duties, the building official shall be deemed to be acting for the municipality in which he was appointed.</w:t>
      </w:r>
    </w:p>
    <w:p w:rsidR="00D14D68" w:rsidRDefault="00D14D68" w:rsidP="00D14D68">
      <w:pPr>
        <w:spacing w:before="240" w:after="0" w:line="240" w:lineRule="auto"/>
        <w:ind w:firstLine="240"/>
        <w:jc w:val="both"/>
        <w:rPr>
          <w:rFonts w:ascii="Times New Roman" w:eastAsia="Times New Roman" w:hAnsi="Times New Roman" w:cs="Times New Roman"/>
          <w:color w:val="000000"/>
          <w:sz w:val="27"/>
          <w:szCs w:val="27"/>
        </w:rPr>
      </w:pPr>
    </w:p>
    <w:p w:rsidR="00D14D68" w:rsidRPr="00D14D68" w:rsidRDefault="00D14D68" w:rsidP="00D14D68">
      <w:pPr>
        <w:spacing w:before="240" w:after="0" w:line="240" w:lineRule="auto"/>
        <w:ind w:firstLine="240"/>
        <w:jc w:val="both"/>
        <w:rPr>
          <w:rFonts w:ascii="Times New Roman" w:eastAsia="Times New Roman" w:hAnsi="Times New Roman" w:cs="Times New Roman"/>
          <w:color w:val="000000"/>
          <w:sz w:val="27"/>
          <w:szCs w:val="27"/>
        </w:rPr>
      </w:pPr>
      <w:r w:rsidRPr="00D14D68">
        <w:rPr>
          <w:rFonts w:ascii="Times New Roman" w:eastAsia="Times New Roman" w:hAnsi="Times New Roman" w:cs="Times New Roman"/>
          <w:b/>
          <w:bCs/>
          <w:color w:val="8B0000"/>
          <w:sz w:val="27"/>
        </w:rPr>
        <w:t xml:space="preserve"> 29-262a. Uniform </w:t>
      </w:r>
      <w:proofErr w:type="gramStart"/>
      <w:r w:rsidRPr="00D14D68">
        <w:rPr>
          <w:rFonts w:ascii="Times New Roman" w:eastAsia="Times New Roman" w:hAnsi="Times New Roman" w:cs="Times New Roman"/>
          <w:b/>
          <w:bCs/>
          <w:color w:val="8B0000"/>
          <w:sz w:val="27"/>
        </w:rPr>
        <w:t>building permit</w:t>
      </w:r>
      <w:proofErr w:type="gramEnd"/>
      <w:r w:rsidRPr="00D14D68">
        <w:rPr>
          <w:rFonts w:ascii="Times New Roman" w:eastAsia="Times New Roman" w:hAnsi="Times New Roman" w:cs="Times New Roman"/>
          <w:b/>
          <w:bCs/>
          <w:color w:val="8B0000"/>
          <w:sz w:val="27"/>
        </w:rPr>
        <w:t xml:space="preserve"> application form.</w:t>
      </w:r>
      <w:r w:rsidRPr="00D14D68">
        <w:rPr>
          <w:rFonts w:ascii="Times New Roman" w:eastAsia="Times New Roman" w:hAnsi="Times New Roman" w:cs="Times New Roman"/>
          <w:color w:val="000000"/>
          <w:sz w:val="27"/>
          <w:szCs w:val="27"/>
        </w:rPr>
        <w:t xml:space="preserve"> The Commissioner of Administrative Services shall establish a uniform building permit application form.</w:t>
      </w:r>
    </w:p>
    <w:p w:rsidR="00D14D68" w:rsidRDefault="00D14D68" w:rsidP="00D14D68">
      <w:pPr>
        <w:spacing w:before="240" w:after="0" w:line="240" w:lineRule="auto"/>
        <w:ind w:firstLine="240"/>
        <w:jc w:val="both"/>
        <w:rPr>
          <w:rFonts w:ascii="Times New Roman" w:eastAsia="Times New Roman" w:hAnsi="Times New Roman" w:cs="Times New Roman"/>
          <w:color w:val="996600"/>
          <w:sz w:val="27"/>
          <w:szCs w:val="27"/>
        </w:rPr>
      </w:pPr>
    </w:p>
    <w:p w:rsidR="00D14D68" w:rsidRPr="00D14D68" w:rsidRDefault="00D14D68" w:rsidP="00D14D68">
      <w:pPr>
        <w:spacing w:before="240" w:after="0" w:line="240" w:lineRule="auto"/>
        <w:ind w:firstLine="240"/>
        <w:jc w:val="both"/>
        <w:rPr>
          <w:rFonts w:ascii="Times New Roman" w:eastAsia="Times New Roman" w:hAnsi="Times New Roman" w:cs="Times New Roman"/>
          <w:color w:val="000000"/>
          <w:sz w:val="27"/>
          <w:szCs w:val="27"/>
        </w:rPr>
      </w:pPr>
      <w:r w:rsidRPr="00D14D68">
        <w:rPr>
          <w:rFonts w:ascii="Times New Roman" w:eastAsia="Times New Roman" w:hAnsi="Times New Roman" w:cs="Times New Roman"/>
          <w:b/>
          <w:bCs/>
          <w:color w:val="8B0000"/>
          <w:sz w:val="27"/>
        </w:rPr>
        <w:t xml:space="preserve">Sec. 29-263. </w:t>
      </w:r>
      <w:proofErr w:type="gramStart"/>
      <w:r w:rsidRPr="00D14D68">
        <w:rPr>
          <w:rFonts w:ascii="Times New Roman" w:eastAsia="Times New Roman" w:hAnsi="Times New Roman" w:cs="Times New Roman"/>
          <w:b/>
          <w:bCs/>
          <w:color w:val="8B0000"/>
          <w:sz w:val="27"/>
        </w:rPr>
        <w:t>(Formerly Sec. 19-398).</w:t>
      </w:r>
      <w:proofErr w:type="gramEnd"/>
      <w:r w:rsidRPr="00D14D68">
        <w:rPr>
          <w:rFonts w:ascii="Times New Roman" w:eastAsia="Times New Roman" w:hAnsi="Times New Roman" w:cs="Times New Roman"/>
          <w:b/>
          <w:bCs/>
          <w:color w:val="8B0000"/>
          <w:sz w:val="27"/>
        </w:rPr>
        <w:t xml:space="preserve"> Permit to construct or alter. </w:t>
      </w:r>
      <w:proofErr w:type="gramStart"/>
      <w:r w:rsidRPr="00D14D68">
        <w:rPr>
          <w:rFonts w:ascii="Times New Roman" w:eastAsia="Times New Roman" w:hAnsi="Times New Roman" w:cs="Times New Roman"/>
          <w:b/>
          <w:bCs/>
          <w:color w:val="8B0000"/>
          <w:sz w:val="27"/>
        </w:rPr>
        <w:t>Education fee.</w:t>
      </w:r>
      <w:proofErr w:type="gramEnd"/>
      <w:r w:rsidRPr="00D14D68">
        <w:rPr>
          <w:rFonts w:ascii="Times New Roman" w:eastAsia="Times New Roman" w:hAnsi="Times New Roman" w:cs="Times New Roman"/>
          <w:b/>
          <w:bCs/>
          <w:color w:val="8B0000"/>
          <w:sz w:val="27"/>
        </w:rPr>
        <w:t xml:space="preserve"> Exemption for Class I renewable energy source projects.</w:t>
      </w:r>
      <w:r w:rsidRPr="00D14D68">
        <w:rPr>
          <w:rFonts w:ascii="Times New Roman" w:eastAsia="Times New Roman" w:hAnsi="Times New Roman" w:cs="Times New Roman"/>
          <w:color w:val="000000"/>
          <w:sz w:val="27"/>
          <w:szCs w:val="27"/>
        </w:rPr>
        <w:t xml:space="preserve"> (a) Except as provided in subsection (h) of section 29-252a and the State Building Code adopted pursuant to subsection (a) of section 29-252, after October 1, 1970, no building or structure shall be constructed or altered until an application has been filed with the building official and a permit issued. Such permit shall be issued or refused, in whole or in part, within thirty days after the date of an application. No permit shall be issued except upon application of the owner of the premises affected or the owner’s authorized agent. No permit shall be issued to a contractor who is required to be </w:t>
      </w:r>
      <w:r w:rsidRPr="00D14D68">
        <w:rPr>
          <w:rFonts w:ascii="Times New Roman" w:eastAsia="Times New Roman" w:hAnsi="Times New Roman" w:cs="Times New Roman"/>
          <w:color w:val="000000"/>
          <w:sz w:val="27"/>
          <w:szCs w:val="27"/>
        </w:rPr>
        <w:lastRenderedPageBreak/>
        <w:t>registered pursuant to chapter 400, for work to be performed by such contractor, unless the name, business address and Department of Consumer Protection registration number of such contractor is clearly marked on the application for the permit, and the contractor has presented such contractor’s certificate of registration as a home improvement contractor. Prior to the issuance of a permit and within said thirty-day period, the building official shall review the plans of buildings or structures to be constructed or altered, including, but not limited to, plans prepared by an architect licensed pursuant to chapter 390, a professional engineer licensed pursuant to chapter 391 or an interior designer registered pursuant to chapter 396a acting within the scope of such license or registration, to determine their compliance with the requirements of the State Building Code and, where applicable, the local fire marshal shall review such plans to determine their compliance with the Fire Safety Code. Such plans submitted for review shall be in substantial compliance with the provisions of the State Building Code and, where applicable, with the provisions of the Fire Safety Code.</w:t>
      </w:r>
    </w:p>
    <w:p w:rsidR="00D14D68" w:rsidRPr="00D14D68" w:rsidRDefault="00D14D68" w:rsidP="00D14D68">
      <w:pPr>
        <w:spacing w:before="240" w:after="0" w:line="240" w:lineRule="auto"/>
        <w:ind w:firstLine="240"/>
        <w:jc w:val="both"/>
        <w:rPr>
          <w:rFonts w:ascii="Times New Roman" w:eastAsia="Times New Roman" w:hAnsi="Times New Roman" w:cs="Times New Roman"/>
          <w:color w:val="000000"/>
          <w:sz w:val="27"/>
          <w:szCs w:val="27"/>
        </w:rPr>
      </w:pPr>
      <w:r w:rsidRPr="00D14D68">
        <w:rPr>
          <w:rFonts w:ascii="Times New Roman" w:eastAsia="Times New Roman" w:hAnsi="Times New Roman" w:cs="Times New Roman"/>
          <w:color w:val="000000"/>
          <w:sz w:val="27"/>
          <w:szCs w:val="27"/>
        </w:rPr>
        <w:t>(b) On and after July 1, 1999, the building official shall assess an education fee on each building permit application. During the fiscal year commencing July 1, 1999, the amount of such fee shall be sixteen cents per one thousand dollars of construction value as declared on the building permit application and the building official shall remit such fees quarterly to the Department of Administrative Services, for deposit in the General Fund. Upon deposit in the General Fund, the amount of such fees shall be credited to the appropriation to the Department of Administrative Services and shall be used for the code training and educational programs established pursuant to section 29-251c and the educational programs required in subsections (a) and (b) of section 29-262. On and after July 1, 2000, the assessment shall be made in accordance with regulations adopted pursuant to subsection (d) of section 29-251c. All fees collected pursuant to this subsection shall be maintained in a separate account by the local building department. During the fiscal year commencing July 1, 1999, the local building department may retain two per cent of such fees for administrative costs incurred in collecting such fees and maintaining such account. On and after July 1, 2000, the portion of such fees which may be retained by a local building department shall be determined in accordance with regulations adopted pursuant to subsection (d) of section 29-251c.</w:t>
      </w:r>
    </w:p>
    <w:p w:rsidR="00D14D68" w:rsidRPr="00D14D68" w:rsidRDefault="00D14D68" w:rsidP="00D14D68">
      <w:pPr>
        <w:spacing w:before="240" w:after="0" w:line="240" w:lineRule="auto"/>
        <w:ind w:firstLine="240"/>
        <w:jc w:val="both"/>
        <w:rPr>
          <w:rFonts w:ascii="Times New Roman" w:eastAsia="Times New Roman" w:hAnsi="Times New Roman" w:cs="Times New Roman"/>
          <w:color w:val="000000"/>
          <w:sz w:val="27"/>
          <w:szCs w:val="27"/>
        </w:rPr>
      </w:pPr>
      <w:r w:rsidRPr="00D14D68">
        <w:rPr>
          <w:rFonts w:ascii="Times New Roman" w:eastAsia="Times New Roman" w:hAnsi="Times New Roman" w:cs="Times New Roman"/>
          <w:color w:val="000000"/>
          <w:sz w:val="27"/>
          <w:szCs w:val="27"/>
        </w:rPr>
        <w:t>(c) Any municipality may, by ordinance adopted by its legislative body, exempt Class I renewable energy source projects from payment of building permit fees imposed by the municipality.</w:t>
      </w:r>
    </w:p>
    <w:p w:rsidR="00E44C9E" w:rsidRDefault="00737E83">
      <w:pPr>
        <w:rPr>
          <w:rFonts w:ascii="Times New Roman" w:eastAsia="Times New Roman" w:hAnsi="Times New Roman" w:cs="Times New Roman"/>
          <w:color w:val="996600"/>
          <w:sz w:val="27"/>
          <w:szCs w:val="27"/>
        </w:rPr>
      </w:pPr>
    </w:p>
    <w:p w:rsidR="007D7803" w:rsidRDefault="007D7803" w:rsidP="007D7803">
      <w:pPr>
        <w:pStyle w:val="NormalWeb"/>
        <w:rPr>
          <w:color w:val="000000"/>
          <w:sz w:val="27"/>
          <w:szCs w:val="27"/>
        </w:rPr>
      </w:pPr>
      <w:r>
        <w:rPr>
          <w:rStyle w:val="catchln"/>
          <w:sz w:val="27"/>
          <w:szCs w:val="27"/>
        </w:rPr>
        <w:t xml:space="preserve">Sec. 29-391. </w:t>
      </w:r>
      <w:proofErr w:type="gramStart"/>
      <w:r>
        <w:rPr>
          <w:rStyle w:val="catchln"/>
          <w:sz w:val="27"/>
          <w:szCs w:val="27"/>
        </w:rPr>
        <w:t>(Formerly Sec. 19-389).</w:t>
      </w:r>
      <w:proofErr w:type="gramEnd"/>
      <w:r>
        <w:rPr>
          <w:rStyle w:val="catchln"/>
          <w:sz w:val="27"/>
          <w:szCs w:val="27"/>
        </w:rPr>
        <w:t xml:space="preserve"> </w:t>
      </w:r>
      <w:proofErr w:type="gramStart"/>
      <w:r>
        <w:rPr>
          <w:rStyle w:val="catchln"/>
          <w:sz w:val="27"/>
          <w:szCs w:val="27"/>
        </w:rPr>
        <w:t>Liability of owner of building.</w:t>
      </w:r>
      <w:proofErr w:type="gramEnd"/>
      <w:r>
        <w:rPr>
          <w:color w:val="000000"/>
          <w:sz w:val="27"/>
          <w:szCs w:val="27"/>
        </w:rPr>
        <w:t xml:space="preserve"> In any case in which any person suffers injury or in which the death of any person ensues in </w:t>
      </w:r>
      <w:r>
        <w:rPr>
          <w:color w:val="000000"/>
          <w:sz w:val="27"/>
          <w:szCs w:val="27"/>
        </w:rPr>
        <w:lastRenderedPageBreak/>
        <w:t>consequence of the failure of the owner of any building to provide the same with fire escapes or stairways as required by the provisions of section 29-390 or in consequence of the failure of such owner to comply with any order of the Labor Commissioner, made in conformity to the provisions thereof, such owner shall be liable to any person so injured for damages for such injury; and, in case of death, such owner shall be liable in damages for the injury caused by the death of such person. It shall be no defense to any action for the recovery of such damages that the person injured or whose death ensued as aforesaid had knowledge that such building was not provided with fire escapes or stairways as required by said section or that such person continued to work in or to occupy such building with such knowledge. The owner of any building or, if such owner is non compos mentis or a minor, the guardian of such owner or, if such owner is a nonresident, the agent of such owner having charge of such property who fails to comply with the provisions of section 29-390 shall be fined not less than one hundred dollars nor more than five hundred dollars or imprisoned not more than three months or be both fined and imprisoned.</w:t>
      </w:r>
    </w:p>
    <w:p w:rsidR="00D14D68" w:rsidRDefault="00D14D68"/>
    <w:p w:rsidR="007D7803" w:rsidRPr="007D7803" w:rsidRDefault="007D7803" w:rsidP="007D7803">
      <w:pPr>
        <w:spacing w:before="240" w:after="0" w:line="240" w:lineRule="auto"/>
        <w:ind w:firstLine="240"/>
        <w:jc w:val="both"/>
        <w:rPr>
          <w:rFonts w:ascii="Times New Roman" w:eastAsia="Times New Roman" w:hAnsi="Times New Roman" w:cs="Times New Roman"/>
          <w:color w:val="000000"/>
          <w:sz w:val="27"/>
          <w:szCs w:val="27"/>
        </w:rPr>
      </w:pPr>
      <w:r w:rsidRPr="007D7803">
        <w:rPr>
          <w:rFonts w:ascii="Times New Roman" w:eastAsia="Times New Roman" w:hAnsi="Times New Roman" w:cs="Times New Roman"/>
          <w:b/>
          <w:bCs/>
          <w:color w:val="8B0000"/>
          <w:sz w:val="27"/>
        </w:rPr>
        <w:t xml:space="preserve">Sec. 29-393. </w:t>
      </w:r>
      <w:proofErr w:type="gramStart"/>
      <w:r w:rsidRPr="007D7803">
        <w:rPr>
          <w:rFonts w:ascii="Times New Roman" w:eastAsia="Times New Roman" w:hAnsi="Times New Roman" w:cs="Times New Roman"/>
          <w:b/>
          <w:bCs/>
          <w:color w:val="8B0000"/>
          <w:sz w:val="27"/>
        </w:rPr>
        <w:t>(Formerly Sec. 19-391).</w:t>
      </w:r>
      <w:proofErr w:type="gramEnd"/>
      <w:r w:rsidRPr="007D7803">
        <w:rPr>
          <w:rFonts w:ascii="Times New Roman" w:eastAsia="Times New Roman" w:hAnsi="Times New Roman" w:cs="Times New Roman"/>
          <w:b/>
          <w:bCs/>
          <w:color w:val="8B0000"/>
          <w:sz w:val="27"/>
        </w:rPr>
        <w:t xml:space="preserve"> </w:t>
      </w:r>
      <w:proofErr w:type="gramStart"/>
      <w:r w:rsidRPr="007D7803">
        <w:rPr>
          <w:rFonts w:ascii="Times New Roman" w:eastAsia="Times New Roman" w:hAnsi="Times New Roman" w:cs="Times New Roman"/>
          <w:b/>
          <w:bCs/>
          <w:color w:val="8B0000"/>
          <w:sz w:val="27"/>
        </w:rPr>
        <w:t>Building inspectors; duties, right of entry.</w:t>
      </w:r>
      <w:proofErr w:type="gramEnd"/>
      <w:r w:rsidRPr="007D7803">
        <w:rPr>
          <w:rFonts w:ascii="Times New Roman" w:eastAsia="Times New Roman" w:hAnsi="Times New Roman" w:cs="Times New Roman"/>
          <w:color w:val="000000"/>
          <w:sz w:val="27"/>
          <w:szCs w:val="27"/>
        </w:rPr>
        <w:t xml:space="preserve"> On receipt of information from the local fire marshal or from any other authentic source that any building in his jurisdiction, due to lack of exit facilities, fire, deterioration, catastrophe or other cause, is in such condition as to be a hazard to any person or persons, the building inspector shall immediately make an inspection by himself or by his assistant, and may make orders for additional exit facilities or the repair or alteration of the building if the same is susceptible to repair or both or for the removal of such building or any portion thereof if any such order is necessary in the interests of public safety. Any building inspector shall have the right of entry into all buildings for the performance of his duties between the hours of nine o’clock a.m. and five o’clock p.m., in the interests of public safety.</w:t>
      </w:r>
    </w:p>
    <w:p w:rsidR="007D7803" w:rsidRPr="007D7803" w:rsidRDefault="007D7803" w:rsidP="007D7803">
      <w:pPr>
        <w:spacing w:before="240" w:after="0" w:line="240" w:lineRule="auto"/>
        <w:ind w:firstLine="240"/>
        <w:jc w:val="both"/>
        <w:rPr>
          <w:rFonts w:ascii="Times New Roman" w:eastAsia="Times New Roman" w:hAnsi="Times New Roman" w:cs="Times New Roman"/>
          <w:color w:val="000000"/>
          <w:sz w:val="27"/>
          <w:szCs w:val="27"/>
        </w:rPr>
      </w:pPr>
      <w:r w:rsidRPr="007D7803">
        <w:rPr>
          <w:rFonts w:ascii="Times New Roman" w:eastAsia="Times New Roman" w:hAnsi="Times New Roman" w:cs="Times New Roman"/>
          <w:b/>
          <w:bCs/>
          <w:color w:val="8B0000"/>
          <w:sz w:val="27"/>
        </w:rPr>
        <w:t xml:space="preserve">Sec. 29-394. </w:t>
      </w:r>
      <w:proofErr w:type="gramStart"/>
      <w:r w:rsidRPr="007D7803">
        <w:rPr>
          <w:rFonts w:ascii="Times New Roman" w:eastAsia="Times New Roman" w:hAnsi="Times New Roman" w:cs="Times New Roman"/>
          <w:b/>
          <w:bCs/>
          <w:color w:val="8B0000"/>
          <w:sz w:val="27"/>
        </w:rPr>
        <w:t>(Formerly Sec. 19-392).</w:t>
      </w:r>
      <w:proofErr w:type="gramEnd"/>
      <w:r w:rsidRPr="007D7803">
        <w:rPr>
          <w:rFonts w:ascii="Times New Roman" w:eastAsia="Times New Roman" w:hAnsi="Times New Roman" w:cs="Times New Roman"/>
          <w:b/>
          <w:bCs/>
          <w:color w:val="8B0000"/>
          <w:sz w:val="27"/>
        </w:rPr>
        <w:t xml:space="preserve"> </w:t>
      </w:r>
      <w:proofErr w:type="gramStart"/>
      <w:r w:rsidRPr="007D7803">
        <w:rPr>
          <w:rFonts w:ascii="Times New Roman" w:eastAsia="Times New Roman" w:hAnsi="Times New Roman" w:cs="Times New Roman"/>
          <w:b/>
          <w:bCs/>
          <w:color w:val="8B0000"/>
          <w:sz w:val="27"/>
        </w:rPr>
        <w:t>Penalty.</w:t>
      </w:r>
      <w:proofErr w:type="gramEnd"/>
      <w:r w:rsidRPr="007D7803">
        <w:rPr>
          <w:rFonts w:ascii="Times New Roman" w:eastAsia="Times New Roman" w:hAnsi="Times New Roman" w:cs="Times New Roman"/>
          <w:color w:val="000000"/>
          <w:sz w:val="27"/>
          <w:szCs w:val="27"/>
        </w:rPr>
        <w:t xml:space="preserve"> Any person who, by himself or his agent, fails to comply with the written order of a building inspector for the provision of additional exit facilities in a building, the repair or alteration of a building or the removal of a building or any portion thereof, shall be fined not less than two hundred nor more than one thousand dollars or imprisoned not more than six months, or both.</w:t>
      </w:r>
    </w:p>
    <w:p w:rsidR="007D7803" w:rsidRDefault="007D7803"/>
    <w:p w:rsidR="007D7803" w:rsidRDefault="007D7803">
      <w:r w:rsidRPr="007D7803">
        <w:object w:dxaOrig="7207" w:dyaOrig="5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70pt" o:ole="">
            <v:imagedata r:id="rId4" o:title=""/>
          </v:shape>
          <o:OLEObject Type="Embed" ProgID="PowerPoint.Slide.12" ShapeID="_x0000_i1025" DrawAspect="Content" ObjectID="_1514034043" r:id="rId5"/>
        </w:object>
      </w:r>
    </w:p>
    <w:p w:rsidR="00E325C7" w:rsidRDefault="00E325C7">
      <w:r w:rsidRPr="00E325C7">
        <w:object w:dxaOrig="7207" w:dyaOrig="5393">
          <v:shape id="_x0000_i1026" type="#_x0000_t75" style="width:5in;height:270pt" o:ole="">
            <v:imagedata r:id="rId6" o:title=""/>
          </v:shape>
          <o:OLEObject Type="Embed" ProgID="PowerPoint.Slide.12" ShapeID="_x0000_i1026" DrawAspect="Content" ObjectID="_1514034044" r:id="rId7"/>
        </w:object>
      </w:r>
    </w:p>
    <w:sectPr w:rsidR="00E325C7" w:rsidSect="008266A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14D68"/>
    <w:rsid w:val="001718E9"/>
    <w:rsid w:val="00513949"/>
    <w:rsid w:val="00737E83"/>
    <w:rsid w:val="007D7803"/>
    <w:rsid w:val="008266AA"/>
    <w:rsid w:val="00C179E9"/>
    <w:rsid w:val="00D14D68"/>
    <w:rsid w:val="00E325C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66AA"/>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14D68"/>
    <w:pPr>
      <w:spacing w:before="240" w:after="0" w:line="240" w:lineRule="auto"/>
      <w:ind w:firstLine="240"/>
      <w:jc w:val="both"/>
    </w:pPr>
    <w:rPr>
      <w:rFonts w:ascii="Times New Roman" w:eastAsia="Times New Roman" w:hAnsi="Times New Roman" w:cs="Times New Roman"/>
      <w:sz w:val="24"/>
      <w:szCs w:val="24"/>
    </w:rPr>
  </w:style>
  <w:style w:type="paragraph" w:customStyle="1" w:styleId="annotation">
    <w:name w:val="annotation"/>
    <w:basedOn w:val="Normal"/>
    <w:rsid w:val="00D14D68"/>
    <w:pPr>
      <w:spacing w:before="240" w:after="0" w:line="240" w:lineRule="auto"/>
      <w:ind w:firstLine="240"/>
      <w:jc w:val="both"/>
    </w:pPr>
    <w:rPr>
      <w:rFonts w:ascii="Times New Roman" w:eastAsia="Times New Roman" w:hAnsi="Times New Roman" w:cs="Times New Roman"/>
      <w:color w:val="FF3333"/>
      <w:sz w:val="24"/>
      <w:szCs w:val="24"/>
    </w:rPr>
  </w:style>
  <w:style w:type="paragraph" w:customStyle="1" w:styleId="annotation-first">
    <w:name w:val="annotation-first"/>
    <w:basedOn w:val="Normal"/>
    <w:rsid w:val="00D14D68"/>
    <w:pPr>
      <w:spacing w:before="240" w:after="0" w:line="240" w:lineRule="auto"/>
      <w:ind w:firstLine="240"/>
      <w:jc w:val="both"/>
    </w:pPr>
    <w:rPr>
      <w:rFonts w:ascii="Times New Roman" w:eastAsia="Times New Roman" w:hAnsi="Times New Roman" w:cs="Times New Roman"/>
      <w:color w:val="FF3333"/>
      <w:sz w:val="24"/>
      <w:szCs w:val="24"/>
    </w:rPr>
  </w:style>
  <w:style w:type="paragraph" w:customStyle="1" w:styleId="cross-ref-first">
    <w:name w:val="cross-ref-first"/>
    <w:basedOn w:val="Normal"/>
    <w:rsid w:val="00D14D68"/>
    <w:pPr>
      <w:spacing w:before="240" w:after="0" w:line="240" w:lineRule="auto"/>
      <w:ind w:firstLine="240"/>
      <w:jc w:val="both"/>
    </w:pPr>
    <w:rPr>
      <w:rFonts w:ascii="Times New Roman" w:eastAsia="Times New Roman" w:hAnsi="Times New Roman" w:cs="Times New Roman"/>
      <w:color w:val="009900"/>
      <w:sz w:val="24"/>
      <w:szCs w:val="24"/>
    </w:rPr>
  </w:style>
  <w:style w:type="paragraph" w:customStyle="1" w:styleId="history-first">
    <w:name w:val="history-first"/>
    <w:basedOn w:val="Normal"/>
    <w:rsid w:val="00D14D68"/>
    <w:pPr>
      <w:spacing w:before="240" w:after="0" w:line="240" w:lineRule="auto"/>
      <w:ind w:firstLine="240"/>
      <w:jc w:val="both"/>
    </w:pPr>
    <w:rPr>
      <w:rFonts w:ascii="Times New Roman" w:eastAsia="Times New Roman" w:hAnsi="Times New Roman" w:cs="Times New Roman"/>
      <w:color w:val="9900FF"/>
      <w:sz w:val="24"/>
      <w:szCs w:val="24"/>
    </w:rPr>
  </w:style>
  <w:style w:type="paragraph" w:customStyle="1" w:styleId="source-first">
    <w:name w:val="source-first"/>
    <w:basedOn w:val="Normal"/>
    <w:rsid w:val="00D14D68"/>
    <w:pPr>
      <w:spacing w:before="240" w:after="0" w:line="240" w:lineRule="auto"/>
      <w:ind w:firstLine="240"/>
      <w:jc w:val="both"/>
    </w:pPr>
    <w:rPr>
      <w:rFonts w:ascii="Times New Roman" w:eastAsia="Times New Roman" w:hAnsi="Times New Roman" w:cs="Times New Roman"/>
      <w:color w:val="996600"/>
      <w:sz w:val="24"/>
      <w:szCs w:val="24"/>
    </w:rPr>
  </w:style>
  <w:style w:type="character" w:customStyle="1" w:styleId="catchln">
    <w:name w:val="catchln"/>
    <w:basedOn w:val="DefaultParagraphFont"/>
    <w:rsid w:val="00D14D68"/>
    <w:rPr>
      <w:b/>
      <w:bCs/>
      <w:color w:val="8B0000"/>
    </w:rPr>
  </w:style>
  <w:style w:type="character" w:styleId="Hyperlink">
    <w:name w:val="Hyperlink"/>
    <w:basedOn w:val="DefaultParagraphFont"/>
    <w:uiPriority w:val="99"/>
    <w:semiHidden/>
    <w:unhideWhenUsed/>
    <w:rsid w:val="00D14D68"/>
    <w:rPr>
      <w:color w:val="0000FF"/>
      <w:u w:val="single"/>
    </w:rPr>
  </w:style>
</w:styles>
</file>

<file path=word/webSettings.xml><?xml version="1.0" encoding="utf-8"?>
<w:webSettings xmlns:r="http://schemas.openxmlformats.org/officeDocument/2006/relationships" xmlns:w="http://schemas.openxmlformats.org/wordprocessingml/2006/main">
  <w:divs>
    <w:div w:id="21438323">
      <w:bodyDiv w:val="1"/>
      <w:marLeft w:val="0"/>
      <w:marRight w:val="0"/>
      <w:marTop w:val="0"/>
      <w:marBottom w:val="0"/>
      <w:divBdr>
        <w:top w:val="none" w:sz="0" w:space="0" w:color="auto"/>
        <w:left w:val="none" w:sz="0" w:space="0" w:color="auto"/>
        <w:bottom w:val="none" w:sz="0" w:space="0" w:color="auto"/>
        <w:right w:val="none" w:sz="0" w:space="0" w:color="auto"/>
      </w:divBdr>
      <w:divsChild>
        <w:div w:id="1940943400">
          <w:marLeft w:val="0"/>
          <w:marRight w:val="0"/>
          <w:marTop w:val="0"/>
          <w:marBottom w:val="0"/>
          <w:divBdr>
            <w:top w:val="none" w:sz="0" w:space="0" w:color="auto"/>
            <w:left w:val="none" w:sz="0" w:space="0" w:color="auto"/>
            <w:bottom w:val="none" w:sz="0" w:space="0" w:color="auto"/>
            <w:right w:val="none" w:sz="0" w:space="0" w:color="auto"/>
          </w:divBdr>
        </w:div>
      </w:divsChild>
    </w:div>
    <w:div w:id="53045456">
      <w:bodyDiv w:val="1"/>
      <w:marLeft w:val="0"/>
      <w:marRight w:val="0"/>
      <w:marTop w:val="0"/>
      <w:marBottom w:val="0"/>
      <w:divBdr>
        <w:top w:val="none" w:sz="0" w:space="0" w:color="auto"/>
        <w:left w:val="none" w:sz="0" w:space="0" w:color="auto"/>
        <w:bottom w:val="none" w:sz="0" w:space="0" w:color="auto"/>
        <w:right w:val="none" w:sz="0" w:space="0" w:color="auto"/>
      </w:divBdr>
      <w:divsChild>
        <w:div w:id="1864660473">
          <w:marLeft w:val="0"/>
          <w:marRight w:val="0"/>
          <w:marTop w:val="0"/>
          <w:marBottom w:val="0"/>
          <w:divBdr>
            <w:top w:val="none" w:sz="0" w:space="0" w:color="auto"/>
            <w:left w:val="none" w:sz="0" w:space="0" w:color="auto"/>
            <w:bottom w:val="none" w:sz="0" w:space="0" w:color="auto"/>
            <w:right w:val="none" w:sz="0" w:space="0" w:color="auto"/>
          </w:divBdr>
        </w:div>
      </w:divsChild>
    </w:div>
    <w:div w:id="642932289">
      <w:bodyDiv w:val="1"/>
      <w:marLeft w:val="0"/>
      <w:marRight w:val="0"/>
      <w:marTop w:val="0"/>
      <w:marBottom w:val="0"/>
      <w:divBdr>
        <w:top w:val="none" w:sz="0" w:space="0" w:color="auto"/>
        <w:left w:val="none" w:sz="0" w:space="0" w:color="auto"/>
        <w:bottom w:val="none" w:sz="0" w:space="0" w:color="auto"/>
        <w:right w:val="none" w:sz="0" w:space="0" w:color="auto"/>
      </w:divBdr>
      <w:divsChild>
        <w:div w:id="2101750911">
          <w:marLeft w:val="0"/>
          <w:marRight w:val="0"/>
          <w:marTop w:val="0"/>
          <w:marBottom w:val="0"/>
          <w:divBdr>
            <w:top w:val="none" w:sz="0" w:space="0" w:color="auto"/>
            <w:left w:val="none" w:sz="0" w:space="0" w:color="auto"/>
            <w:bottom w:val="none" w:sz="0" w:space="0" w:color="auto"/>
            <w:right w:val="none" w:sz="0" w:space="0" w:color="auto"/>
          </w:divBdr>
        </w:div>
      </w:divsChild>
    </w:div>
    <w:div w:id="959068945">
      <w:bodyDiv w:val="1"/>
      <w:marLeft w:val="0"/>
      <w:marRight w:val="0"/>
      <w:marTop w:val="0"/>
      <w:marBottom w:val="0"/>
      <w:divBdr>
        <w:top w:val="none" w:sz="0" w:space="0" w:color="auto"/>
        <w:left w:val="none" w:sz="0" w:space="0" w:color="auto"/>
        <w:bottom w:val="none" w:sz="0" w:space="0" w:color="auto"/>
        <w:right w:val="none" w:sz="0" w:space="0" w:color="auto"/>
      </w:divBdr>
      <w:divsChild>
        <w:div w:id="1489008540">
          <w:marLeft w:val="0"/>
          <w:marRight w:val="0"/>
          <w:marTop w:val="0"/>
          <w:marBottom w:val="0"/>
          <w:divBdr>
            <w:top w:val="none" w:sz="0" w:space="0" w:color="auto"/>
            <w:left w:val="none" w:sz="0" w:space="0" w:color="auto"/>
            <w:bottom w:val="none" w:sz="0" w:space="0" w:color="auto"/>
            <w:right w:val="none" w:sz="0" w:space="0" w:color="auto"/>
          </w:divBdr>
        </w:div>
      </w:divsChild>
    </w:div>
    <w:div w:id="1379167587">
      <w:bodyDiv w:val="1"/>
      <w:marLeft w:val="0"/>
      <w:marRight w:val="0"/>
      <w:marTop w:val="0"/>
      <w:marBottom w:val="0"/>
      <w:divBdr>
        <w:top w:val="none" w:sz="0" w:space="0" w:color="auto"/>
        <w:left w:val="none" w:sz="0" w:space="0" w:color="auto"/>
        <w:bottom w:val="none" w:sz="0" w:space="0" w:color="auto"/>
        <w:right w:val="none" w:sz="0" w:space="0" w:color="auto"/>
      </w:divBdr>
      <w:divsChild>
        <w:div w:id="488864585">
          <w:marLeft w:val="0"/>
          <w:marRight w:val="0"/>
          <w:marTop w:val="0"/>
          <w:marBottom w:val="0"/>
          <w:divBdr>
            <w:top w:val="none" w:sz="0" w:space="0" w:color="auto"/>
            <w:left w:val="none" w:sz="0" w:space="0" w:color="auto"/>
            <w:bottom w:val="none" w:sz="0" w:space="0" w:color="auto"/>
            <w:right w:val="none" w:sz="0" w:space="0" w:color="auto"/>
          </w:divBdr>
        </w:div>
      </w:divsChild>
    </w:div>
    <w:div w:id="1679308638">
      <w:bodyDiv w:val="1"/>
      <w:marLeft w:val="0"/>
      <w:marRight w:val="0"/>
      <w:marTop w:val="0"/>
      <w:marBottom w:val="0"/>
      <w:divBdr>
        <w:top w:val="none" w:sz="0" w:space="0" w:color="auto"/>
        <w:left w:val="none" w:sz="0" w:space="0" w:color="auto"/>
        <w:bottom w:val="none" w:sz="0" w:space="0" w:color="auto"/>
        <w:right w:val="none" w:sz="0" w:space="0" w:color="auto"/>
      </w:divBdr>
      <w:divsChild>
        <w:div w:id="1437404370">
          <w:marLeft w:val="0"/>
          <w:marRight w:val="0"/>
          <w:marTop w:val="0"/>
          <w:marBottom w:val="0"/>
          <w:divBdr>
            <w:top w:val="none" w:sz="0" w:space="0" w:color="auto"/>
            <w:left w:val="none" w:sz="0" w:space="0" w:color="auto"/>
            <w:bottom w:val="none" w:sz="0" w:space="0" w:color="auto"/>
            <w:right w:val="none" w:sz="0" w:space="0" w:color="auto"/>
          </w:divBdr>
        </w:div>
      </w:divsChild>
    </w:div>
    <w:div w:id="2053648538">
      <w:bodyDiv w:val="1"/>
      <w:marLeft w:val="0"/>
      <w:marRight w:val="0"/>
      <w:marTop w:val="0"/>
      <w:marBottom w:val="0"/>
      <w:divBdr>
        <w:top w:val="none" w:sz="0" w:space="0" w:color="auto"/>
        <w:left w:val="none" w:sz="0" w:space="0" w:color="auto"/>
        <w:bottom w:val="none" w:sz="0" w:space="0" w:color="auto"/>
        <w:right w:val="none" w:sz="0" w:space="0" w:color="auto"/>
      </w:divBdr>
      <w:divsChild>
        <w:div w:id="18288147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package" Target="embeddings/Microsoft_Office_PowerPoint_Slide2.sl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emf"/><Relationship Id="rId5" Type="http://schemas.openxmlformats.org/officeDocument/2006/relationships/package" Target="embeddings/Microsoft_Office_PowerPoint_Slide1.sldx"/><Relationship Id="rId4" Type="http://schemas.openxmlformats.org/officeDocument/2006/relationships/image" Target="media/image1.emf"/><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10</Pages>
  <Words>3933</Words>
  <Characters>22420</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J.R. Dicine, Esq.</dc:creator>
  <cp:lastModifiedBy>J.R. Dicine, Esq.</cp:lastModifiedBy>
  <cp:revision>1</cp:revision>
  <dcterms:created xsi:type="dcterms:W3CDTF">2016-01-11T19:55:00Z</dcterms:created>
  <dcterms:modified xsi:type="dcterms:W3CDTF">2016-01-11T21:14:00Z</dcterms:modified>
</cp:coreProperties>
</file>